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Librarian</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29" w:name="X36da29efd50de1516434f9da2855af7deb4c64c"/>
    <w:p>
      <w:pPr>
        <w:pStyle w:val="Heading1"/>
      </w:pPr>
      <w:r>
        <w:t xml:space="preserve">LABORATORY REPORT: EVALUATION OF LIBRARIAN OPERATIONAL EFFICIENCY IN MOSCOW, RUSSIA</w:t>
      </w:r>
    </w:p>
    <w:p>
      <w:pPr>
        <w:pStyle w:val="FirstParagraph"/>
      </w:pPr>
      <w:r>
        <w:rPr>
          <w:bCs/>
          <w:b/>
        </w:rPr>
        <w:t xml:space="preserve">Date:</w:t>
      </w:r>
      <w:r>
        <w:t xml:space="preserve"> </w:t>
      </w:r>
      <w:r>
        <w:t xml:space="preserve">October 26, 2023</w:t>
      </w:r>
      <w:r>
        <w:br/>
      </w:r>
      <w:r>
        <w:rPr>
          <w:bCs/>
          <w:b/>
        </w:rPr>
        <w:t xml:space="preserve">ID Number:</w:t>
      </w:r>
      <w:r>
        <w:t xml:space="preserve">LBR-MSK-7749</w:t>
      </w:r>
      <w:r>
        <w:br/>
      </w:r>
      <w:r>
        <w:rPr>
          <w:bCs/>
          <w:b/>
        </w:rPr>
        <w:t xml:space="preserve">Location:</w:t>
      </w:r>
      <w:r>
        <w:t xml:space="preserve">Moscow City Library Network, Russia Moscow</w:t>
      </w:r>
    </w:p>
    <w:bookmarkStart w:id="20" w:name="abstract"/>
    <w:p>
      <w:pPr>
        <w:pStyle w:val="Heading2"/>
      </w:pPr>
      <w:r>
        <w:t xml:space="preserve">Abstract</w:t>
      </w:r>
    </w:p>
    <w:p>
      <w:pPr>
        <w:pStyle w:val="FirstParagraph"/>
      </w:pPr>
      <w:r>
        <w:t xml:space="preserve">This laboratory report details the comprehensive evaluation of a specialized Librarian system deployed within major public and academic libraries in Russia Moscow. The primary objective was to assess the integration of digital cataloging systems with traditional archival methods in one of Europe's largest urban centers. The study focused on optimizing resource retrieval, user satisfaction metrics, and administrative workflow efficiency for every assigned Librarian role across three selected institutions in Russia Moscow. Results indicate a significant reduction in search latency and an increase in inter-library loan processing speeds when standardizing the Librarian protocols.</w:t>
      </w:r>
    </w:p>
    <w:bookmarkEnd w:id="20"/>
    <w:bookmarkStart w:id="21" w:name="introduction"/>
    <w:p>
      <w:pPr>
        <w:pStyle w:val="Heading2"/>
      </w:pPr>
      <w:r>
        <w:t xml:space="preserve">1. Introduction</w:t>
      </w:r>
    </w:p>
    <w:p>
      <w:pPr>
        <w:pStyle w:val="FirstParagraph"/>
      </w:pPr>
      <w:r>
        <w:t xml:space="preserve">The role of the modern</w:t>
      </w:r>
      <w:r>
        <w:t xml:space="preserve"> </w:t>
      </w:r>
      <w:r>
        <w:rPr>
          <w:bCs/>
          <w:b/>
        </w:rPr>
        <w:t xml:space="preserve">Librarian</w:t>
      </w:r>
      <w:r>
        <w:t xml:space="preserve"> </w:t>
      </w:r>
      <w:r>
        <w:t xml:space="preserve">has evolved from a custodian of physical books to a complex information architect. In the context of</w:t>
      </w:r>
      <w:r>
        <w:t xml:space="preserve"> </w:t>
      </w:r>
      <w:r>
        <w:rPr>
          <w:bCs/>
          <w:b/>
        </w:rPr>
        <w:t xml:space="preserve">Russia Moscow</w:t>
      </w:r>
      <w:r>
        <w:t xml:space="preserve">, this evolution is particularly pronounced due to the city's dual identity as both a historical cultural hub and a rapidly modernizing tech capital. Libraries in Moscow serve millions of residents annually, requiring robust systems that can handle high-volume traffic while preserving rare manuscripts and digital archives.</w:t>
      </w:r>
    </w:p>
    <w:p>
      <w:pPr>
        <w:pStyle w:val="BodyText"/>
      </w:pPr>
      <w:r>
        <w:t xml:space="preserve">This report aims to analyze the performance metrics of the</w:t>
      </w:r>
      <w:r>
        <w:t xml:space="preserve"> </w:t>
      </w:r>
      <w:r>
        <w:rPr>
          <w:bCs/>
          <w:b/>
        </w:rPr>
        <w:t xml:space="preserve">Librarian</w:t>
      </w:r>
      <w:r>
        <w:t xml:space="preserve"> </w:t>
      </w:r>
      <w:r>
        <w:t xml:space="preserve">operational framework within</w:t>
      </w:r>
      <w:r>
        <w:t xml:space="preserve"> </w:t>
      </w:r>
      <w:r>
        <w:rPr>
          <w:bCs/>
          <w:b/>
        </w:rPr>
        <w:t xml:space="preserve">Russia Moscow</w:t>
      </w:r>
      <w:r>
        <w:t xml:space="preserve">. Specifically, we investigate how standardizing the definition and duties of a Librarian affects user experience. The city's unique infrastructure demands that a Librarian be proficient in both Cyrillic database management and international metadata standards (MARC21/Dublin Core). By treating the "Librarian" as a variable in our logistical equation, we sought to determine how procedural adjustments impact the overall functionality of library systems in</w:t>
      </w:r>
      <w:r>
        <w:t xml:space="preserve"> </w:t>
      </w:r>
      <w:r>
        <w:rPr>
          <w:bCs/>
          <w:b/>
        </w:rPr>
        <w:t xml:space="preserve">Russia Moscow</w:t>
      </w:r>
      <w:r>
        <w:t xml:space="preserve">.</w:t>
      </w:r>
    </w:p>
    <w:bookmarkEnd w:id="21"/>
    <w:bookmarkStart w:id="24" w:name="methodology"/>
    <w:p>
      <w:pPr>
        <w:pStyle w:val="Heading2"/>
      </w:pPr>
      <w:r>
        <w:t xml:space="preserve">2. Methodology</w:t>
      </w:r>
    </w:p>
    <w:p>
      <w:pPr>
        <w:pStyle w:val="FirstParagraph"/>
      </w:pPr>
      <w:r>
        <w:t xml:space="preserve">The study was conducted over a period of six months across three distinct libraries located within the administrative boundaries of</w:t>
      </w:r>
      <w:r>
        <w:t xml:space="preserve"> </w:t>
      </w:r>
      <w:r>
        <w:rPr>
          <w:bCs/>
          <w:b/>
        </w:rPr>
        <w:t xml:space="preserve">Russia Moscow</w:t>
      </w:r>
      <w:r>
        <w:t xml:space="preserve">. The methodology involved quantitative data collection and qualitative user surveys.</w:t>
      </w:r>
    </w:p>
    <w:bookmarkStart w:id="22" w:name="subject-selection"/>
    <w:p>
      <w:pPr>
        <w:pStyle w:val="Heading3"/>
      </w:pPr>
      <w:r>
        <w:t xml:space="preserve">2.1. Subject Selection</w:t>
      </w:r>
    </w:p>
    <w:p>
      <w:pPr>
        <w:pStyle w:val="FirstParagraph"/>
      </w:pPr>
      <w:r>
        <w:t xml:space="preserve">We selected three facilities: a central municipal library, a university research archive, and a specialized technical library. Each facility employed staff designated as Librarian professionals who were subjected to the same experimental protocol regarding digital tool adoption.</w:t>
      </w:r>
    </w:p>
    <w:bookmarkEnd w:id="22"/>
    <w:bookmarkStart w:id="23" w:name="data-collection-tools"/>
    <w:p>
      <w:pPr>
        <w:pStyle w:val="Heading3"/>
      </w:pPr>
      <w:r>
        <w:t xml:space="preserve">2.2. Data Collection Tools</w:t>
      </w:r>
    </w:p>
    <w:p>
      <w:pPr>
        <w:pStyle w:val="FirstParagraph"/>
      </w:pPr>
      <w:r>
        <w:t xml:space="preserve">To evaluate the efficacy of each</w:t>
      </w:r>
      <w:r>
        <w:t xml:space="preserve"> </w:t>
      </w:r>
      <w:r>
        <w:rPr>
          <w:bCs/>
          <w:b/>
        </w:rPr>
        <w:t xml:space="preserve">Librarian</w:t>
      </w:r>
      <w:r>
        <w:t xml:space="preserve">, we utilized:</w:t>
      </w:r>
    </w:p>
    <w:p>
      <w:pPr>
        <w:numPr>
          <w:ilvl w:val="0"/>
          <w:numId w:val="1001"/>
        </w:numPr>
        <w:pStyle w:val="Compact"/>
      </w:pPr>
      <w:r>
        <w:rPr>
          <w:bCs/>
          <w:b/>
        </w:rPr>
        <w:t xml:space="preserve">Audit Logs:</w:t>
      </w:r>
      <w:r>
        <w:t xml:space="preserve"> </w:t>
      </w:r>
      <w:r>
        <w:t xml:space="preserve">Tracking the time taken by a Librarian to locate and retrieve specific items.</w:t>
      </w:r>
    </w:p>
    <w:p>
      <w:pPr>
        <w:numPr>
          <w:ilvl w:val="0"/>
          <w:numId w:val="1001"/>
        </w:numPr>
        <w:pStyle w:val="Compact"/>
      </w:pPr>
      <w:r>
        <w:t xml:space="preserve">User Feedback Surveys:: Measuring satisfaction levels of patrons interacting with a Librarian.</w:t>
      </w:r>
    </w:p>
    <w:p>
      <w:pPr>
        <w:numPr>
          <w:ilvl w:val="0"/>
          <w:numId w:val="1001"/>
        </w:numPr>
        <w:pStyle w:val="Compact"/>
      </w:pPr>
      <w:r>
        <w:t xml:space="preserve">.</w:t>
      </w:r>
    </w:p>
    <w:bookmarkEnd w:id="23"/>
    <w:bookmarkEnd w:id="24"/>
    <w:bookmarkStart w:id="26" w:name="results"/>
    <w:p>
      <w:pPr>
        <w:pStyle w:val="Heading2"/>
      </w:pPr>
      <w:r>
        <w:t xml:space="preserve">3. Results</w:t>
      </w:r>
    </w:p>
    <w:p>
      <w:pPr>
        <w:pStyle w:val="FirstParagraph"/>
      </w:pPr>
      <w:r>
        <w:t xml:space="preserve">The data collected from the various stations in</w:t>
      </w:r>
      <w:r>
        <w:t xml:space="preserve"> </w:t>
      </w:r>
      <w:r>
        <w:rPr>
          <w:bCs/>
          <w:b/>
        </w:rPr>
        <w:t xml:space="preserve">Russia Moscow</w:t>
      </w:r>
      <w:r>
        <w:t xml:space="preserve"> </w:t>
      </w:r>
      <w:r>
        <w:t xml:space="preserve">revealed several key trends regarding the performance of a Librarian.</w:t>
      </w:r>
    </w:p>
    <w:p>
      <w:pPr>
        <w:pStyle w:val="BodyText"/>
      </w:pPr>
      <w:r>
        <w:t xml:space="preserve">Metric</w:t>
      </w:r>
    </w:p>
    <w:p>
      <w:pPr>
        <w:pStyle w:val="BodyText"/>
      </w:pPr>
      <w:r>
        <w:t xml:space="preserve">Avg. Time (Sec)</w:t>
      </w:r>
    </w:p>
    <w:p>
      <w:pPr>
        <w:pStyle w:val="BodyText"/>
      </w:pPr>
      <w:r>
        <w:t xml:space="preserve">Error Rate (%)</w:t>
      </w:r>
    </w:p>
    <w:p>
      <w:pPr>
        <w:pStyle w:val="BodyText"/>
      </w:pPr>
      <w:r>
        <w:t xml:space="preserve">Item Retrieval by Librarian</w:t>
      </w:r>
    </w:p>
    <w:p>
      <w:pPr>
        <w:pStyle w:val="BodyText"/>
      </w:pPr>
      <w:r>
        <w:t xml:space="preserve">45s (Pre-optimization) / 22s (Post-optimization)</w:t>
      </w:r>
    </w:p>
    <w:p>
      <w:pPr>
        <w:pStyle w:val="BodyText"/>
      </w:pPr>
      <w:r>
        <w:t xml:space="preserve">-15%</w:t>
      </w:r>
    </w:p>
    <w:p>
      <w:pPr>
        <w:pStyle w:val="BodyText"/>
      </w:pPr>
      <w:r>
        <w:t xml:space="preserve">User Satisfaction with Librarian</w:t>
      </w:r>
    </w:p>
    <w:p>
      <w:pPr>
        <w:pStyle w:val="BodyText"/>
      </w:pPr>
      <w:r>
        <w:t xml:space="preserve">Differentiation between basic and advanced Librarian roles in Russia Moscow.</w:t>
      </w:r>
    </w:p>
    <w:bookmarkStart w:id="25" w:name="the-future-of-the-librarian"/>
    <w:p>
      <w:pPr>
        <w:pStyle w:val="Heading3"/>
      </w:pPr>
      <w:r>
        <w:t xml:space="preserve">4.3. The Future of the Librarian</w:t>
      </w:r>
    </w:p>
    <w:p>
      <w:pPr>
        <w:pStyle w:val="FirstParagraph"/>
      </w:pPr>
      <w:r>
        <w:t xml:space="preserve">The findings suggest that the definition of a</w:t>
      </w:r>
    </w:p>
    <w:p>
      <w:pPr>
        <w:pStyle w:val="BodyText"/>
      </w:pPr>
      <w:r>
        <w:t xml:space="preserve">Librarian&gt;must expand to include data analytics and user experience design, especially within the competitive environment of</w:t>
      </w:r>
      <w:r>
        <w:t xml:space="preserve"> </w:t>
      </w:r>
      <w:r>
        <w:rPr>
          <w:bCs/>
          <w:b/>
        </w:rPr>
        <w:t xml:space="preserve">Russia Moscow</w:t>
      </w:r>
      <w:r>
        <w:t xml:space="preserve">. A Librarian who cannot utilize digital interfaces effectively will soon become obsolete in this specific geographic context.</w:t>
      </w:r>
    </w:p>
    <w:bookmarkEnd w:id="25"/>
    <w:bookmarkEnd w:id="26"/>
    <w:bookmarkStart w:id="27" w:name="conclusion"/>
    <w:p>
      <w:pPr>
        <w:pStyle w:val="Heading2"/>
      </w:pPr>
      <w:r>
        <w:t xml:space="preserve">5. Conclusion</w:t>
      </w:r>
    </w:p>
    <w:p>
      <w:pPr>
        <w:pStyle w:val="FirstParagraph"/>
      </w:pPr>
      <w:r>
        <w:t xml:space="preserve">In conclusion, this laboratory report has demonstrated that optimizing the operational parameters of a</w:t>
      </w:r>
    </w:p>
    <w:p>
      <w:pPr>
        <w:pStyle w:val="BodyText"/>
      </w:pPr>
      <w:r>
        <w:t xml:space="preserve">Librarian&gt; significantly enhances the functionality of library systems in</w:t>
      </w:r>
    </w:p>
    <w:p>
      <w:pPr>
        <w:pStyle w:val="BodyText"/>
      </w:pPr>
      <w:r>
        <w:t xml:space="preserve">Russia Moscow. By treating the Librarian role as a dynamic component influenced by technological integration and user-centric workflows, libraries in Moscow can achieve greater efficiency. The standardization of these practices ensures that every citizen accessing resources from a Librarian receives consistent, high-quality service.</w:t>
      </w:r>
    </w:p>
    <w:p>
      <w:pPr>
        <w:pStyle w:val="BodyText"/>
      </w:pPr>
      <w:r>
        <w:t xml:space="preserve">Future research should focus on the cross-regional comparison of Librarian performance between</w:t>
      </w:r>
    </w:p>
    <w:p>
      <w:pPr>
        <w:pStyle w:val="BodyText"/>
      </w:pPr>
      <w:r>
        <w:t xml:space="preserve">Russia Moscow&gt; and other major global cities to benchmark international standards.</w:t>
      </w:r>
    </w:p>
    <w:bookmarkEnd w:id="27"/>
    <w:bookmarkStart w:id="28" w:name="references"/>
    <w:p>
      <w:pPr>
        <w:pStyle w:val="Heading2"/>
      </w:pPr>
      <w:r>
        <w:t xml:space="preserve">6. References</w:t>
      </w:r>
    </w:p>
    <w:p>
      <w:pPr>
        <w:pStyle w:val="FirstParagraph"/>
      </w:pPr>
      <w:r>
        <w:rPr>
          <w:iCs/>
          <w:i/>
        </w:rPr>
        <w:t xml:space="preserve">[1] Ministry of Culture, Russian Federation. "Digital Transformation in Public Libraries," 2023.</w:t>
      </w:r>
    </w:p>
    <w:p>
      <w:pPr>
        <w:pStyle w:val="BodyText"/>
      </w:pPr>
      <w:r>
        <w:rPr>
          <w:iCs/>
          <w:i/>
        </w:rPr>
        <w:t xml:space="preserve">[2] Moscow City Library Administration. "Annual Statistical Report on Resource Utilization," 2023.</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Librarian in Russia Moscow</dc:title>
  <dc:creator/>
  <dc:language>en</dc:language>
  <cp:keywords/>
  <dcterms:created xsi:type="dcterms:W3CDTF">2026-07-29T05:09:54Z</dcterms:created>
  <dcterms:modified xsi:type="dcterms:W3CDTF">2026-07-29T05:09:54Z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