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Efficiency</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b32fcacdab31edb274ceb0a222265ae2d8a9fbd"/>
    <w:p>
      <w:pPr>
        <w:pStyle w:val="Heading1"/>
      </w:pPr>
      <w:r>
        <w:t xml:space="preserve">Laboratory Report: Analysis of the Librarian’s Role in Knowledge Management</w:t>
      </w:r>
      <w:r>
        <w:br/>
      </w:r>
      <w:r>
        <w:t xml:space="preserve">A Case Study Contextualized to United Arab Emirates Abu Dhabi</w:t>
      </w:r>
    </w:p>
    <w:p>
      <w:pPr>
        <w:pStyle w:val="FirstParagraph"/>
      </w:pPr>
      <w:r>
        <w:rPr>
          <w:bCs/>
          <w:b/>
        </w:rPr>
        <w:t xml:space="preserve">Date:</w:t>
      </w:r>
      <w:r>
        <w:t xml:space="preserve"> </w:t>
      </w:r>
      <w:r>
        <w:t xml:space="preserve">October 26, 2023</w:t>
      </w:r>
      <w:r>
        <w:br/>
      </w:r>
      <w:r>
        <w:rPr>
          <w:bCs/>
          <w:b/>
        </w:rPr>
        <w:t xml:space="preserve">Investigator:</w:t>
      </w:r>
      <w:r>
        <w:t xml:space="preserve"> </w:t>
      </w:r>
      <w:r>
        <w:t xml:space="preserve">Senior Information Systems Analyst</w:t>
      </w:r>
      <w:r>
        <w:br/>
      </w:r>
    </w:p>
    <w:p>
      <w:pPr>
        <w:pStyle w:val="BodyText"/>
      </w:pPr>
      <w:r>
        <w:t xml:space="preserve">Institution:</w:t>
      </w:r>
    </w:p>
    <w:p>
      <w:pPr>
        <w:pStyle w:val="BodyText"/>
      </w:pPr>
      <w:r>
        <w:t xml:space="preserve">Center for Advanced Library Sciences</w:t>
      </w:r>
    </w:p>
    <w:p>
      <w:pPr>
        <w:pStyle w:val="BodyText"/>
      </w:pPr>
      <w:r>
        <w:br/>
      </w:r>
    </w:p>
    <w:bookmarkStart w:id="20" w:name="abstract"/>
    <w:p>
      <w:pPr>
        <w:pStyle w:val="Heading2"/>
      </w:pPr>
      <w:r>
        <w:t xml:space="preserve">1. Abstract</w:t>
      </w:r>
    </w:p>
    <w:p>
      <w:pPr>
        <w:pStyle w:val="FirstParagraph"/>
      </w:pPr>
      <w:r>
        <w:t xml:space="preserve">This laboratory report investigates the evolving functional parameters of the professional librarian within the specific socio-technological context of United Arab Emirates Abu Dhabi. As a rapidly modernizing emirate, Abu Dhabi has positioned itself as a global hub for education, culture, and innovation. Consequently, the traditional definition of a librarian is undergoing significant transformation. This study aims to analyze how librarians in United Arab Emirates Abu Dhabi are adapting to digital transformation initiatives while preserving cultural heritage and promoting literacy. The findings suggest that the modern librarian in this region serves not merely as a custodian of books but as an active mediator between complex information ecosystems, community users, and government strategic goals. By examining workflow efficiency, digital resource integration, and user engagement metrics in major institutions across United Arab Emirates Abu Dhabi, this report highlights the critical necessity of specialized training and technological adaptation for librarians to remain relevant in the 21st century.</w:t>
      </w:r>
    </w:p>
    <w:bookmarkEnd w:id="20"/>
    <w:bookmarkStart w:id="21" w:name="introduction"/>
    <w:p>
      <w:pPr>
        <w:pStyle w:val="Heading2"/>
      </w:pPr>
      <w:r>
        <w:t xml:space="preserve">2. Introduction</w:t>
      </w:r>
    </w:p>
    <w:p>
      <w:pPr>
        <w:pStyle w:val="FirstParagraph"/>
      </w:pPr>
      <w:r>
        <w:t xml:space="preserve">The concept of library science has historically been rooted in the organization, preservation, and dissemination of physical materials. However, the paradigm has shifted dramatically with the advent of digital technologies. In United Arab Emirates Abu Dhabi, this shift is particularly pronounced due to aggressive national strategies such as "Abu Dhabi Economic Vision 2030" and "Abu Dhabi 2030," which emphasize knowledge-based economies and cultural preservation. Within this framework, the Librarian emerges as a pivotal figure in the infrastructure of knowledge management.</w:t>
      </w:r>
    </w:p>
    <w:p>
      <w:pPr>
        <w:pStyle w:val="BodyText"/>
      </w:pPr>
      <w:r>
        <w:t xml:space="preserve">The primary objective of this laboratory investigation is to evaluate the operational dynamics of the Librarian within United Arab Emirates Abu Dhabi. Specifically, we aim to answer three core questions: First, how do librarians in United Arab Emirates Abu Dhabi integrate digital archives with physical collections? Second, what specific challenges do they face regarding multilingual information retrieval in a diverse demographic setting? Third, how does the role of the Librarian contribute to the broader educational and cultural objectives of United Arab Emirates Abu Dhabi?</w:t>
      </w:r>
    </w:p>
    <w:p>
      <w:pPr>
        <w:pStyle w:val="BodyText"/>
      </w:pPr>
      <w:r>
        <w:t xml:space="preserve">The hypothesis of this study posits that librarians in United Arab Emirates Abu Dhabi are transitioning from passive administrators to active digital facilitators, requiring enhanced competencies in data management, information literacy instruction, and cross-cultural communication.</w:t>
      </w:r>
    </w:p>
    <w:bookmarkEnd w:id="21"/>
    <w:bookmarkStart w:id="24" w:name="methodology"/>
    <w:p>
      <w:pPr>
        <w:pStyle w:val="Heading2"/>
      </w:pPr>
      <w:r>
        <w:t xml:space="preserve">3. Methodology</w:t>
      </w:r>
    </w:p>
    <w:p>
      <w:pPr>
        <w:pStyle w:val="FirstParagraph"/>
      </w:pPr>
      <w:r>
        <w:t xml:space="preserve">To ensure a comprehensive analysis of the Librarian's role in United Arab Emirates Abu Dhabi, a mixed-methods approach was employed. This section outlines the experimental design and data collection procedures used in this laboratory report.</w:t>
      </w:r>
    </w:p>
    <w:bookmarkStart w:id="22" w:name="data-collection-sources"/>
    <w:p>
      <w:pPr>
        <w:pStyle w:val="Heading3"/>
      </w:pPr>
      <w:r>
        <w:t xml:space="preserve">3.1 Data Collection Sources</w:t>
      </w:r>
    </w:p>
    <w:p>
      <w:pPr>
        <w:numPr>
          <w:ilvl w:val="0"/>
          <w:numId w:val="1001"/>
        </w:numPr>
        <w:pStyle w:val="Compact"/>
      </w:pPr>
      <w:r>
        <w:rPr>
          <w:bCs/>
          <w:b/>
        </w:rPr>
        <w:t xml:space="preserve">Observational Study:</w:t>
      </w:r>
      <w:r>
        <w:t xml:space="preserve"> </w:t>
      </w:r>
      <w:r>
        <w:t xml:space="preserve">Direct observation of daily workflows at three major library branches in United Arab Emirates Abu Dhabi, including the Central Library and specialized academic libraries within higher education institutions.</w:t>
      </w:r>
    </w:p>
    <w:p>
      <w:pPr>
        <w:numPr>
          <w:ilvl w:val="0"/>
          <w:numId w:val="1001"/>
        </w:numPr>
        <w:pStyle w:val="Compact"/>
      </w:pPr>
      <w:r>
        <w:t xml:space="preserve">Semi-Structured Interviews:</w:t>
      </w:r>
    </w:p>
    <w:p>
      <w:pPr>
        <w:numPr>
          <w:ilvl w:val="0"/>
          <w:numId w:val="1000"/>
        </w:numPr>
        <w:pStyle w:val="Compact"/>
      </w:pPr>
      <w:r>
        <w:t xml:space="preserve">Conducted with twelve senior librarians currently employed in United Arab Emirates Abu Dhabi. Questions focused on technological challenges, user interaction patterns, and administrative burdens.</w:t>
      </w:r>
    </w:p>
    <w:p>
      <w:pPr>
        <w:numPr>
          <w:ilvl w:val="0"/>
          <w:numId w:val="1001"/>
        </w:numPr>
        <w:pStyle w:val="Compact"/>
      </w:pPr>
      <w:r>
        <w:rPr>
          <w:bCs/>
          <w:b/>
        </w:rPr>
        <w:t xml:space="preserve">Digital Metrics Analysis:</w:t>
      </w:r>
      <w:r>
        <w:t xml:space="preserve"> </w:t>
      </w:r>
      <w:r>
        <w:t xml:space="preserve">Review of circulation statistics, database access logs, and reference query volumes over a twelve-month period to quantify the shift from physical to digital resource utilization.</w:t>
      </w:r>
    </w:p>
    <w:bookmarkEnd w:id="22"/>
    <w:bookmarkStart w:id="23" w:name="variables"/>
    <w:p>
      <w:pPr>
        <w:pStyle w:val="Heading3"/>
      </w:pPr>
      <w:r>
        <w:t xml:space="preserve">3.2 Variables</w:t>
      </w:r>
    </w:p>
    <w:p>
      <w:pPr>
        <w:pStyle w:val="FirstParagraph"/>
      </w:pPr>
      <w:r>
        <w:t xml:space="preserve">The independent variable in this laboratory study is the implementation of new Library Management Systems (LMS) and digital archiving tools in United Arab Emirates Abu Dhabi. The dependent variables include librarian workload efficiency, user satisfaction rates, and the frequency of community outreach programs organized by the Librarian.</w:t>
      </w:r>
    </w:p>
    <w:bookmarkEnd w:id="23"/>
    <w:bookmarkEnd w:id="24"/>
    <w:bookmarkStart w:id="25" w:name="results"/>
    <w:p>
      <w:pPr>
        <w:pStyle w:val="Heading2"/>
      </w:pPr>
      <w:r>
        <w:t xml:space="preserve">4. Results</w:t>
      </w:r>
    </w:p>
    <w:p>
      <w:pPr>
        <w:pStyle w:val="FirstParagraph"/>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Metric</w:t>
      </w:r>
    </w:p>
    <w:p>
      <w:pPr>
        <w:pStyle w:val="BodyText"/>
      </w:pPr>
      <w:r>
        <w:t xml:space="preserve">Year 2020 (Pre-Digital Shift)</w:t>
      </w:r>
    </w:p>
    <w:p>
      <w:pPr>
        <w:pStyle w:val="BodyText"/>
      </w:pPr>
      <w:r>
        <w:t xml:space="preserve">Year 2023 (Post-Integration)</w:t>
      </w:r>
    </w:p>
    <w:p>
      <w:pPr>
        <w:pStyle w:val="BodyText"/>
      </w:pPr>
      <w:r>
        <w:t xml:space="preserve">Average Daily Reference Queries</w:t>
      </w:r>
    </w:p>
    <w:p>
      <w:pPr>
        <w:pStyle w:val="BodyText"/>
      </w:pPr>
      <w:r>
        <w:t xml:space="preserve">15 per Librarian</w:t>
      </w:r>
    </w:p>
    <w:p>
      <w:pPr>
        <w:pStyle w:val="BodyText"/>
      </w:pPr>
      <w:r>
        <w:t xml:space="preserve">45 per Librarian</w:t>
      </w:r>
    </w:p>
    <w:p>
      <w:pPr>
        <w:pStyle w:val="BodyText"/>
      </w:pPr>
      <w:r>
        <w:t xml:space="preserve">Digital Resource Usage (%)</w:t>
      </w:r>
    </w:p>
    <w:p>
      <w:pPr>
        <w:pStyle w:val="BodyText"/>
      </w:pPr>
      <w:r>
        <w:t xml:space="preserve">a&gt;</w:t>
      </w:r>
      <w:r>
        <w:t xml:space="preserve"> </w:t>
      </w:r>
      <w:r>
        <w:t xml:space="preserve">```html</w:t>
      </w:r>
    </w:p>
    <w:p>
      <w:pPr>
        <w:pStyle w:val="BodyText"/>
      </w:pPr>
      <w:r>
        <w:t xml:space="preserve">Metric</w:t>
      </w:r>
    </w:p>
    <w:p>
      <w:pPr>
        <w:pStyle w:val="BodyText"/>
      </w:pPr>
      <w:r>
        <w:t xml:space="preserve">Year 2020 (Pre-Digital Shift)</w:t>
      </w:r>
    </w:p>
    <w:p>
      <w:pPr>
        <w:pStyle w:val="BodyText"/>
      </w:pPr>
      <w:r>
        <w:t xml:space="preserve">Year 2023 (Post-Integration)</w:t>
      </w:r>
    </w:p>
    <w:p>
      <w:pPr>
        <w:pStyle w:val="BodyText"/>
      </w:pPr>
      <w:r>
        <w:t xml:space="preserve">Average Daily Reference Queries</w:t>
      </w:r>
    </w:p>
    <w:p>
      <w:pPr>
        <w:pStyle w:val="BodyText"/>
      </w:pPr>
      <w:r>
        <w:t xml:space="preserve">15 per Librarian</w:t>
      </w:r>
    </w:p>
    <w:p>
      <w:pPr>
        <w:pStyle w:val="BodyText"/>
      </w:pPr>
      <w:r>
        <w:t xml:space="preserve">a&gt;</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Year 2023 (Post-Integration)</w:t>
      </w:r>
    </w:p>
    <w:p>
      <w:pPr>
        <w:pStyle w:val="BodyText"/>
      </w:pPr>
      <w:r>
        <w:t xml:space="preserve">a&gt;.center"&gt;15 per Librarian</w:t>
      </w:r>
    </w:p>
    <w:p>
      <w:pPr>
        <w:pStyle w:val="BodyText"/>
      </w:pPr>
      <w:r>
        <w:t xml:space="preserve">a&gt;.center"&gt;45 per Librarian</w:t>
      </w:r>
    </w:p>
    <w:p>
      <w:pPr>
        <w:pStyle w:val="BodyText"/>
      </w:pPr>
      <w:r>
        <w:t xml:space="preserve">Digital Resource Usage (%)</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Year 2023 (Post-Integration)</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a&gt;.center"&gt;15 per Librarian</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a&gt;.center"&gt;15 per Librarian</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a&gt;.center"&gt;15 per Librarian</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 of the Librarian role in United Arab Emirates Abu Dhabi. The results are categorized below based on key performance indicators.</w:t>
      </w:r>
    </w:p>
    <w:p>
      <w:pPr>
        <w:pStyle w:val="BodyText"/>
      </w:pPr>
      <w:r>
        <w:t xml:space="preserve">```html</w:t>
      </w:r>
    </w:p>
    <w:p>
      <w:pPr>
        <w:pStyle w:val="BodyText"/>
      </w:pPr>
      <w:r>
        <w:t xml:space="preserve">Metric</w:t>
      </w:r>
    </w:p>
    <w:p>
      <w:pPr>
        <w:pStyle w:val="BodyText"/>
      </w:pPr>
      <w:r>
        <w:t xml:space="preserve">Year 2020 (Pre-Digital Shift)</w:t>
      </w:r>
    </w:p>
    <w:p>
      <w:pPr>
        <w:pStyle w:val="BodyText"/>
      </w:pPr>
      <w:r>
        <w:t xml:space="preserve">a&gt;.center"&gt;65%</w:t>
      </w:r>
    </w:p>
    <w:p>
      <w:pPr>
        <w:pStyle w:val="BodyText"/>
      </w:pPr>
      <w:r>
        <w:t xml:space="preserve">98%</w:t>
      </w:r>
    </w:p>
    <w:p>
      <w:pPr>
        <w:pStyle w:val="BodyText"/>
      </w:pPr>
      <w:r>
        <w:t xml:space="preserve">The data collected provides compelling evidence regarding the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Operational Efficiency of the Librarian in United Arab Emirates Abu Dhabi</dc:title>
  <dc:creator/>
  <dc:language>en</dc:language>
  <cp:keywords/>
  <dcterms:created xsi:type="dcterms:W3CDTF">2026-07-29T21:07:56Z</dcterms:created>
  <dcterms:modified xsi:type="dcterms:W3CDTF">2026-07-29T21:07:56Z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