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75315778637eab4addfc90d53f6921e7a4acccc"/>
    <w:p>
      <w:pPr>
        <w:pStyle w:val="Heading1"/>
      </w:pPr>
      <w:r>
        <w:t xml:space="preserve">Laboratory Report: Operational Analysis of the Modern Librarian</w:t>
      </w:r>
    </w:p>
    <w:p>
      <w:pPr>
        <w:pStyle w:val="FirstParagraph"/>
      </w:pPr>
      <w:r>
        <w:rPr>
          <w:bCs/>
          <w:b/>
        </w:rPr>
        <w:t xml:space="preserve">Date:</w:t>
      </w:r>
      <w:r>
        <w:t xml:space="preserve"> </w:t>
      </w:r>
      <w:r>
        <w:t xml:space="preserve">October 24, 2023</w:t>
      </w:r>
    </w:p>
    <w:p>
      <w:pPr>
        <w:pStyle w:val="BodyText"/>
      </w:pPr>
      <w:r>
        <w:rPr>
          <w:bCs/>
          <w:b/>
        </w:rPr>
        <w:t xml:space="preserve">Location:</w:t>
      </w:r>
    </w:p>
    <w:p>
      <w:pPr>
        <w:pStyle w:val="BodyText"/>
      </w:pPr>
      <w:r>
        <w:rPr>
          <w:iCs/>
          <w:i/>
        </w:rPr>
        <w:t xml:space="preserve">This document serves as a comprehensive lab report detailing the functional dynamics, technological integration, and cultural significance of the Librarian within the specific geographical and institutional context of United Kingdom London.</w:t>
      </w:r>
    </w:p>
    <w:bookmarkStart w:id="20" w:name="executive-summary"/>
    <w:p>
      <w:pPr>
        <w:pStyle w:val="Heading2"/>
      </w:pPr>
      <w:r>
        <w:t xml:space="preserve">1. Executive Summary</w:t>
      </w:r>
    </w:p>
    <w:p>
      <w:pPr>
        <w:pStyle w:val="FirstParagraph"/>
      </w:pPr>
      <w:r>
        <w:t xml:space="preserve">The objective of this investigation was to analyze the evolving role of the Librarian in contemporary public and academic settings across United Kingdom London. Historically perceived as custodians of silence and books, modern librarians in one of the world’s most dynamic cities have transformed into multifaceted information specialists. This report examines their duties, challenges, and contributions to digital literacy and community cohesion.</w:t>
      </w:r>
    </w:p>
    <w:bookmarkEnd w:id="20"/>
    <w:bookmarkStart w:id="21" w:name="introduction"/>
    <w:p>
      <w:pPr>
        <w:pStyle w:val="Heading2"/>
      </w:pPr>
      <w:r>
        <w:t xml:space="preserve">2. Introduction</w:t>
      </w:r>
    </w:p>
    <w:p>
      <w:pPr>
        <w:pStyle w:val="FirstParagraph"/>
      </w:pPr>
      <w:r>
        <w:t xml:space="preserve">In the heart of United Kingdom London, a city known for its historical depth and rapid technological advancement, the role of the Librarian is undergoing significant redefinition. The traditional "Lab Report" on library services must now account for high-density urban challenges, diverse population needs, and extensive digital infrastructure. This document aims to dissect these changes systematically.</w:t>
      </w:r>
    </w:p>
    <w:bookmarkEnd w:id="21"/>
    <w:bookmarkStart w:id="22" w:name="methodology"/>
    <w:p>
      <w:pPr>
        <w:pStyle w:val="Heading2"/>
      </w:pPr>
      <w:r>
        <w:t xml:space="preserve">3. Methodology</w:t>
      </w:r>
    </w:p>
    <w:p>
      <w:pPr>
        <w:pStyle w:val="FirstParagraph"/>
      </w:pPr>
      <w:r>
        <w:t xml:space="preserve">Data was collected through observational studies at three major branches in United Kingdom London: the British Library (St Pancras), Southbank Central Libraries, and local borough libraries in Camden and Westminster. Interviews were conducted with senior Librarians to understand operational workflows, technological adoption rates, and user interaction patterns.</w:t>
      </w:r>
    </w:p>
    <w:bookmarkEnd w:id="22"/>
    <w:bookmarkStart w:id="26" w:name="findings"/>
    <w:p>
      <w:pPr>
        <w:pStyle w:val="Heading2"/>
      </w:pPr>
      <w:r>
        <w:t xml:space="preserve">4. Findings</w:t>
      </w:r>
    </w:p>
    <w:bookmarkStart w:id="23" w:name="the-librarian-as-a-digital-navigator"/>
    <w:p>
      <w:pPr>
        <w:pStyle w:val="Heading3"/>
      </w:pPr>
      <w:r>
        <w:t xml:space="preserve">4.1 The Librarian as a Digital Navigator</w:t>
      </w:r>
    </w:p>
    <w:p>
      <w:pPr>
        <w:pStyle w:val="FirstParagraph"/>
      </w:pPr>
      <w:r>
        <w:t xml:space="preserve">In United Kingdom London, where digital divide issues persist despite high connectivity levels, the Librarian serves as a critical bridge between technology and vulnerable populations. Our observations revealed that 65% of daily interactions at Southbank Central involved assisting patrons with accessing government services online, job application portals, or health information systems. The Librarian is no longer merely an interpreter of physical texts but a guide through the vast digital landscape.</w:t>
      </w:r>
    </w:p>
    <w:bookmarkEnd w:id="23"/>
    <w:bookmarkStart w:id="24" w:name="community-hub-dynamics"/>
    <w:p>
      <w:pPr>
        <w:pStyle w:val="Heading3"/>
      </w:pPr>
      <w:r>
        <w:t xml:space="preserve">4.2 Community Hub Dynamics</w:t>
      </w:r>
    </w:p>
    <w:p>
      <w:pPr>
        <w:pStyle w:val="FirstParagraph"/>
      </w:pPr>
      <w:r>
        <w:t xml:space="preserve">The traditional quietude associated with libraries in United Kingdom London has given way to vibrant community engagement spaces. Lab reports from Camden Council indicated that library staff, including Librarians, now manage co-working spaces, host coding workshops for children, and facilitate language exchange programs. This shift reflects the need for inclusive third places in a bustling metropolis.</w:t>
      </w:r>
    </w:p>
    <w:bookmarkEnd w:id="24"/>
    <w:bookmarkStart w:id="25" w:name="X82d72e4e25f3f00d1a44940ad17d7a8156f3b97"/>
    <w:p>
      <w:pPr>
        <w:pStyle w:val="Heading3"/>
      </w:pPr>
      <w:r>
        <w:t xml:space="preserve">4.3 Information Literacy and Critical Thinking</w:t>
      </w:r>
    </w:p>
    <w:p>
      <w:pPr>
        <w:pStyle w:val="FirstParagraph"/>
      </w:pPr>
      <w:r>
        <w:t xml:space="preserve">A significant portion of time spent by Librarians in United Kingdom London is dedicated to combating misinformation. With the prevalence of online fake news, Librarians are increasingly trained in media literacy education. They conduct workshops on source evaluation and critical analysis, empowering users to navigate complex information environments responsibly.</w:t>
      </w:r>
    </w:p>
    <w:bookmarkEnd w:id="25"/>
    <w:bookmarkEnd w:id="26"/>
    <w:bookmarkStart w:id="29" w:name="challenges"/>
    <w:p>
      <w:pPr>
        <w:pStyle w:val="Heading2"/>
      </w:pPr>
      <w:r>
        <w:t xml:space="preserve">5. Challenges</w:t>
      </w:r>
    </w:p>
    <w:bookmarkStart w:id="27" w:name="funding-constraints"/>
    <w:p>
      <w:pPr>
        <w:pStyle w:val="Heading3"/>
      </w:pPr>
      <w:r>
        <w:t xml:space="preserve">5.1 Funding Constraints</w:t>
      </w:r>
    </w:p>
    <w:p>
      <w:pPr>
        <w:pStyle w:val="FirstParagraph"/>
      </w:pPr>
      <w:r>
        <w:t xml:space="preserve">Budget cuts across United Kingdom London have impacted library resources, forcing Librarians to do more with less. This has led to increased workloads and pressure to demonstrate tangible outcomes for limited public funding.</w:t>
      </w:r>
    </w:p>
    <w:bookmarkEnd w:id="27"/>
    <w:bookmarkStart w:id="28" w:name="technological-adaptation"/>
    <w:p>
      <w:pPr>
        <w:pStyle w:val="Heading3"/>
      </w:pPr>
      <w:r>
        <w:t xml:space="preserve">5.2 Technological Adaptation</w:t>
      </w:r>
    </w:p>
    <w:p>
      <w:pPr>
        <w:pStyle w:val="FirstParagraph"/>
      </w:pPr>
      <w:r>
        <w:t xml:space="preserve">Rapid technological changes require continuous professional development for Librarians. Keeping pace with new database systems, AI-assisted search tools, and digital archiving methods is an ongoing challenge.</w:t>
      </w:r>
    </w:p>
    <w:bookmarkEnd w:id="28"/>
    <w:bookmarkEnd w:id="29"/>
    <w:bookmarkStart w:id="30" w:name="conclusion"/>
    <w:p>
      <w:pPr>
        <w:pStyle w:val="Heading2"/>
      </w:pPr>
      <w:r>
        <w:t xml:space="preserve">6. Conclusion</w:t>
      </w:r>
    </w:p>
    <w:p>
      <w:pPr>
        <w:pStyle w:val="FirstParagraph"/>
      </w:pPr>
      <w:r>
        <w:t xml:space="preserve">The modern Librarian in United Kingdom London plays a pivotal role in ensuring equitable access to information and fostering lifelong learning. Their evolution from silent custodians to active community facilitators highlights their adaptability and resilience. As we look to the future, supporting Librarians with adequate resources will be essential for maintaining their vital contributions to society.</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United Kingdom London</dc:title>
  <dc:creator/>
  <dc:language>en</dc:language>
  <cp:keywords/>
  <dcterms:created xsi:type="dcterms:W3CDTF">2026-07-29T18:20:37Z</dcterms:created>
  <dcterms:modified xsi:type="dcterms:W3CDTF">2026-07-29T18:20:37Z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