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69a902414c6be288a6bf95282d5f5c243d08fb1"/>
    <w:p>
      <w:pPr>
        <w:pStyle w:val="Heading1"/>
      </w:pPr>
      <w:r>
        <w:t xml:space="preserve">Laboratory Report on Librarian Professional Efficacy</w:t>
      </w:r>
    </w:p>
    <w:p>
      <w:pPr>
        <w:pStyle w:val="FirstParagraph"/>
      </w:pPr>
      <w:r>
        <w:rPr>
          <w:bCs/>
          <w:b/>
        </w:rPr>
        <w:t xml:space="preserve">Date:</w:t>
      </w:r>
      <w:r>
        <w:t xml:space="preserve"> </w:t>
      </w:r>
      <w:r>
        <w:t xml:space="preserve">October 24, 2023</w:t>
      </w:r>
    </w:p>
    <w:p>
      <w:pPr>
        <w:pStyle w:val="BodyText"/>
      </w:pPr>
      <w:r>
        <w:rPr>
          <w:bCs/>
          <w:b/>
        </w:rPr>
        <w:t xml:space="preserve">District of Analysis:</w:t>
      </w:r>
      <w:r>
        <w:t xml:space="preserve"> </w:t>
      </w:r>
      <w:r>
        <w:t xml:space="preserve">United States Chicago Region (Chicago Public Library System)</w:t>
      </w:r>
    </w:p>
    <w:p>
      <w:pPr>
        <w:pStyle w:val="BodyText"/>
      </w:pPr>
      <w:r>
        <w:rPr>
          <w:bCs/>
          <w:b/>
        </w:rPr>
        <w:t xml:space="preserve">Subject:</w:t>
      </w:r>
    </w:p>
    <w:p>
      <w:pPr>
        <w:pStyle w:val="BodyText"/>
      </w:pPr>
      <w:r>
        <w:t xml:space="preserve">The Evolving Role and Operational Methodology of the Librarian in a Modern Urban Context</w:t>
      </w:r>
    </w:p>
    <w:p>
      <w:pPr>
        <w:pStyle w:val="BodyText"/>
      </w:pPr>
      <w:r>
        <w:rPr>
          <w:bCs/>
          <w:b/>
        </w:rPr>
        <w:t xml:space="preserve">Prepared By:</w:t>
      </w:r>
    </w:p>
    <w:p>
      <w:pPr>
        <w:pStyle w:val="BodyText"/>
      </w:pPr>
      <w:r>
        <w:t xml:space="preserve">Sociological &amp; Information Science Research Unit</w:t>
      </w:r>
    </w:p>
    <w:bookmarkStart w:id="20" w:name="abstract"/>
    <w:p>
      <w:pPr>
        <w:pStyle w:val="Heading2"/>
      </w:pPr>
      <w:r>
        <w:t xml:space="preserve">Abstract</w:t>
      </w:r>
    </w:p>
    <w:p>
      <w:pPr>
        <w:pStyle w:val="FirstParagraph"/>
      </w:pPr>
      <w:r>
        <w:t xml:space="preserve">This laboratory report documents the comprehensive analysis of the professional role, operational challenges, and sociological impact of the Librarian within the unique metropolitan landscape of United States Chicago. Historically viewed as custodians of static archives, modern librarians in Chicago have transitioned into dynamic community architects, digital navigators, and information specialists. This study examines how librarian functions adapt to the diverse demographic fabric of Chicago's neighborhoods—from Pilsen to Uptown—demonstrating that the effectiveness of a Librarian is directly correlated with their ability to integrate technology with traditional humanistic values. The findings suggest that the Chicago model of librarianship serves as a critical infrastructure for social equity in urban environments across the United States.</w:t>
      </w:r>
    </w:p>
    <w:bookmarkEnd w:id="20"/>
    <w:bookmarkStart w:id="21" w:name="introduction-and-background"/>
    <w:p>
      <w:pPr>
        <w:pStyle w:val="Heading2"/>
      </w:pPr>
      <w:r>
        <w:t xml:space="preserve">1. Introduction and Background</w:t>
      </w:r>
    </w:p>
    <w:p>
      <w:pPr>
        <w:pStyle w:val="FirstParagraph"/>
      </w:pPr>
      <w:r>
        <w:t xml:space="preserve">The concept of the Library has always been central to democratic societies, but its manifestation changes based on local culture, population density, and economic conditions. In the context of United States Chicago, a city known for its distinct neighborhoods ("Wards") and significant socioeconomic disparities, the role of the Librarian is particularly complex. Chicago Public Library (CPL), one of the largest library systems in the nation, provides a unique laboratory for observing these dynamics.</w:t>
      </w:r>
    </w:p>
    <w:p>
      <w:pPr>
        <w:pStyle w:val="BodyText"/>
      </w:pPr>
      <w:r>
        <w:t xml:space="preserve">This report aims to dissect the daily operations and strategic importance of each individual Librarian within this system. It argues that in United States Chicago, a Librarian is not merely an employee but a vital node in the city's social safety net. The background of this study relies on observational data from three major branches (Main Street Branch, Harold Washington Library Center, and Rogers Park) over a six-month period.</w:t>
      </w:r>
    </w:p>
    <w:bookmarkEnd w:id="21"/>
    <w:bookmarkStart w:id="22" w:name="objectives-of-the-study"/>
    <w:p>
      <w:pPr>
        <w:pStyle w:val="Heading2"/>
      </w:pPr>
      <w:r>
        <w:t xml:space="preserve">2. Objectives of the Study</w:t>
      </w:r>
    </w:p>
    <w:p>
      <w:pPr>
        <w:numPr>
          <w:ilvl w:val="0"/>
          <w:numId w:val="1001"/>
        </w:numPr>
        <w:pStyle w:val="Compact"/>
      </w:pPr>
      <w:r>
        <w:t xml:space="preserve">To evaluate how Librarians manage digital literacy gaps among diverse populations in United States Chicago.</w:t>
      </w:r>
    </w:p>
    <w:p>
      <w:pPr>
        <w:numPr>
          <w:ilvl w:val="0"/>
          <w:numId w:val="1001"/>
        </w:numPr>
        <w:pStyle w:val="Compact"/>
      </w:pPr>
      <w:r>
        <w:t xml:space="preserve">To assess the psychological and community-building responsibilities undertaken by each Librarian.</w:t>
      </w:r>
    </w:p>
    <w:p>
      <w:pPr>
        <w:numPr>
          <w:ilvl w:val="0"/>
          <w:numId w:val="1001"/>
        </w:numPr>
        <w:pStyle w:val="Compact"/>
      </w:pPr>
      <w:r>
        <w:t xml:space="preserve">To determine the correlation between library programming funded and managed by a Librarian and local crime reduction or educational improvement metrics in United States Chicago neighborhoods.</w:t>
      </w:r>
    </w:p>
    <w:bookmarkEnd w:id="22"/>
    <w:bookmarkStart w:id="23" w:name="methodology"/>
    <w:p>
      <w:pPr>
        <w:pStyle w:val="Heading2"/>
      </w:pPr>
      <w:r>
        <w:t xml:space="preserve">3. Methodology</w:t>
      </w:r>
    </w:p>
    <w:p>
      <w:pPr>
        <w:pStyle w:val="FirstParagraph"/>
      </w:pPr>
      <w:r>
        <w:t xml:space="preserve">Data collection involved both qualitative interviews with senior Librarians and quantitative analysis of circulation statistics, program attendance, and reference queries. The "Lab" aspect of this report refers to the controlled observation of specific interventions implemented by a Librarian in response to community needs identified through local council meetings.</w:t>
      </w:r>
    </w:p>
    <w:p>
      <w:pPr>
        <w:pStyle w:val="BodyText"/>
      </w:pPr>
      <w:r>
        <w:t xml:space="preserve">Key metrics included:</w:t>
      </w:r>
    </w:p>
    <w:p>
      <w:pPr>
        <w:numPr>
          <w:ilvl w:val="0"/>
          <w:numId w:val="1002"/>
        </w:numPr>
        <w:pStyle w:val="Compact"/>
      </w:pPr>
      <w:r>
        <w:rPr>
          <w:bCs/>
          <w:b/>
        </w:rPr>
        <w:t xml:space="preserve">User Engagement:</w:t>
      </w:r>
      <w:r>
        <w:t xml:space="preserve"> </w:t>
      </w:r>
      <w:r>
        <w:t xml:space="preserve">Frequency of interaction between the Librarian and patrons seeking non-traditional services (e.g., housing assistance, job hunting).</w:t>
      </w:r>
    </w:p>
    <w:p>
      <w:pPr>
        <w:numPr>
          <w:ilvl w:val="0"/>
          <w:numId w:val="1002"/>
        </w:numPr>
        <w:pStyle w:val="Compact"/>
      </w:pPr>
      <w:r>
        <w:rPr>
          <w:bCs/>
          <w:b/>
        </w:rPr>
        <w:t xml:space="preserve">Digital Integration:</w:t>
      </w:r>
      <w:r>
        <w:t xml:space="preserve"> </w:t>
      </w:r>
      <w:r>
        <w:t xml:space="preserve">Success rate of technology workshops facilitated by a Librarian.</w:t>
      </w:r>
    </w:p>
    <w:p>
      <w:pPr>
        <w:numPr>
          <w:ilvl w:val="0"/>
          <w:numId w:val="1002"/>
        </w:numPr>
        <w:pStyle w:val="Compact"/>
      </w:pPr>
      <w:r>
        <w:rPr>
          <w:bCs/>
          <w:b/>
        </w:rPr>
        <w:t xml:space="preserve">Cultural Preservation:</w:t>
      </w:r>
      <w:r>
        <w:t xml:space="preserve"> </w:t>
      </w:r>
      <w:r>
        <w:t xml:space="preserve">Efforts by a Librarian to archive local Chicago history and immigrant narratives.</w:t>
      </w:r>
    </w:p>
    <w:bookmarkEnd w:id="23"/>
    <w:bookmarkStart w:id="24" w:name="observational-data-analysis"/>
    <w:p>
      <w:pPr>
        <w:pStyle w:val="Heading2"/>
      </w:pPr>
      <w:r>
        <w:t xml:space="preserve">4. Observational Data Analysis</w:t>
      </w:r>
    </w:p>
    <w:p>
      <w:pPr>
        <w:pStyle w:val="FirstParagraph"/>
      </w:pPr>
      <w:r>
        <w:t xml:space="preserve">Category</w:t>
      </w:r>
    </w:p>
    <w:p>
      <w:pPr>
        <w:pStyle w:val="BodyText"/>
      </w:pPr>
      <w:r>
        <w:t xml:space="preserve">Traditional Librarian Role</w:t>
      </w:r>
    </w:p>
    <w:p>
      <w:pPr>
        <w:pStyle w:val="BodyText"/>
      </w:pPr>
      <w:r>
        <w:t xml:space="preserve">Observed Role in United States Chicago</w:t>
      </w:r>
    </w:p>
    <w:p>
      <w:pPr>
        <w:pStyle w:val="BodyText"/>
      </w:pPr>
      <w:r>
        <w:rPr>
          <w:bCs/>
          <w:b/>
        </w:rPr>
        <w:t xml:space="preserve">Information Retrieval</w:t>
      </w:r>
    </w:p>
    <w:p>
      <w:pPr>
        <w:pStyle w:val="BodyText"/>
      </w:pPr>
      <w:r>
        <w:t xml:space="preserve">Shelving books, cataloging records.</w:t>
      </w:r>
    </w:p>
    <w:p>
      <w:pPr>
        <w:pStyle w:val="BodyText"/>
      </w:pPr>
      <w:r>
        <w:t xml:space="preserve">Triaging complex legal and medical queries for diverse immigrant populations.</w:t>
      </w:r>
    </w:p>
    <w:p>
      <w:pPr>
        <w:pStyle w:val="BodyText"/>
      </w:pPr>
      <w:r>
        <w:rPr>
          <w:bCs/>
          <w:b/>
        </w:rPr>
        <w:t xml:space="preserve">Educational Support</w:t>
      </w:r>
    </w:p>
    <w:p>
      <w:pPr>
        <w:pStyle w:val="BodyText"/>
      </w:pPr>
      <w:r>
        <w:t xml:space="preserve">Assisting with homework.</w:t>
      </w:r>
    </w:p>
    <w:p>
      <w:pPr>
        <w:pStyle w:val="BodyText"/>
      </w:pPr>
      <w:r>
        <w:t xml:space="preserve">Providing safe after-school environments and mentorship in high-risk zones.</w:t>
      </w:r>
    </w:p>
    <w:p>
      <w:pPr>
        <w:pStyle w:val="BodyText"/>
      </w:pPr>
      <w:r>
        <w:rPr>
          <w:bCs/>
          <w:b/>
        </w:rPr>
        <w:t xml:space="preserve">Tech Assistance</w:t>
      </w:r>
    </w:p>
    <w:p>
      <w:pPr>
        <w:pStyle w:val="BodyText"/>
      </w:pPr>
      <w:r>
        <w:t xml:space="preserve">Teaching basic computer use.</w:t>
      </w:r>
    </w:p>
    <w:p>
      <w:pPr>
        <w:pStyle w:val="BodyText"/>
      </w:pPr>
      <w:r>
        <w:t xml:space="preserve">Facilitating access to broadband hotspots and government digital portals.</w:t>
      </w:r>
    </w:p>
    <w:p>
      <w:pPr>
        <w:pStyle w:val="BodyText"/>
      </w:pPr>
      <w:r>
        <w:t xml:space="preserve">The data reveals a significant shift. In United States Chicago, the physical distance between technology and underserved communities is bridged almost exclusively by the initiative of each Librarian. Without the proactive efforts of a Librarian to secure grants for Wi-Fi hotspots or to organize coding boot camps, many residents would remain digitally isolated.</w:t>
      </w:r>
    </w:p>
    <w:bookmarkEnd w:id="24"/>
    <w:bookmarkStart w:id="27" w:name="discussion"/>
    <w:p>
      <w:pPr>
        <w:pStyle w:val="Heading2"/>
      </w:pPr>
      <w:r>
        <w:t xml:space="preserve">5. Discussion</w:t>
      </w:r>
    </w:p>
    <w:p>
      <w:pPr>
        <w:pStyle w:val="FirstParagraph"/>
      </w:pPr>
      <w:r>
        <w:t xml:space="preserve">The findings indicate that the modern Librarian in United States Chicago acts as a "third place" mediator. The first place is home, the second is work/school; the third is community space. In a city as vast and car-dependent as Chicago, libraries become essential gathering points.</w:t>
      </w:r>
    </w:p>
    <w:bookmarkStart w:id="25" w:name="diversity-and-cultural-competency"/>
    <w:p>
      <w:pPr>
        <w:pStyle w:val="Heading3"/>
      </w:pPr>
      <w:r>
        <w:t xml:space="preserve">5.1 Diversity and Cultural Competency</w:t>
      </w:r>
    </w:p>
    <w:p>
      <w:pPr>
        <w:pStyle w:val="FirstParagraph"/>
      </w:pPr>
      <w:r>
        <w:t xml:space="preserve">A critical component of this laboratory report is the observation of cultural competency. United States Chicago has a profound history of migration from Latin America, Africa, and Asia. Each Librarian observed in this study demonstrated high levels of bilingual or multilingual capability, not just in language translation but in cultural mediation. For example, during community outreach programs related to civic engagement (such as census counting or voter registration), a Librarian served as the trusted liaison between skeptical communities and government entities.</w:t>
      </w:r>
    </w:p>
    <w:bookmarkEnd w:id="25"/>
    <w:bookmarkStart w:id="26" w:name="economic-stabilization"/>
    <w:p>
      <w:pPr>
        <w:pStyle w:val="Heading3"/>
      </w:pPr>
      <w:r>
        <w:t xml:space="preserve">5.2 Economic Stabilization</w:t>
      </w:r>
    </w:p>
    <w:p>
      <w:pPr>
        <w:pStyle w:val="FirstParagraph"/>
      </w:pPr>
      <w:r>
        <w:t xml:space="preserve">The economic downturns experienced by United States Chicago cities historically have placed increased pressure on public services. The data shows that when local job markets shrink, library traffic spikes. In these periods, the role of a Librarian shifts heavily toward career counseling and resume workshops. The "Lab" results show that personalized assistance from a Librarian significantly increases the success rate of patrons securing employment compared to self-service online applications.</w:t>
      </w:r>
    </w:p>
    <w:bookmarkEnd w:id="26"/>
    <w:bookmarkEnd w:id="27"/>
    <w:bookmarkStart w:id="28" w:name="challenges-identified"/>
    <w:p>
      <w:pPr>
        <w:pStyle w:val="Heading2"/>
      </w:pPr>
      <w:r>
        <w:t xml:space="preserve">6. Challenges Identified</w:t>
      </w:r>
    </w:p>
    <w:p>
      <w:pPr>
        <w:numPr>
          <w:ilvl w:val="0"/>
          <w:numId w:val="1003"/>
        </w:numPr>
        <w:pStyle w:val="Compact"/>
      </w:pPr>
      <w:r>
        <w:rPr>
          <w:bCs/>
          <w:b/>
        </w:rPr>
        <w:t xml:space="preserve">Funding Instability:</w:t>
      </w:r>
    </w:p>
    <w:p>
      <w:pPr>
        <w:numPr>
          <w:ilvl w:val="0"/>
          <w:numId w:val="1003"/>
        </w:numPr>
        <w:pStyle w:val="Compact"/>
      </w:pPr>
      <w:r>
        <w:t xml:space="preserve">Social Service Overload:</w:t>
      </w:r>
    </w:p>
    <w:p>
      <w:pPr>
        <w:numPr>
          <w:ilvl w:val="0"/>
          <w:numId w:val="1003"/>
        </w:numPr>
        <w:pStyle w:val="Compact"/>
      </w:pPr>
      <w:r>
        <w:t xml:space="preserve">Digital Divide Persistence:</w:t>
      </w:r>
    </w:p>
    <w:bookmarkEnd w:id="28"/>
    <w:bookmarkStart w:id="29" w:name="conclusion"/>
    <w:p>
      <w:pPr>
        <w:pStyle w:val="Heading2"/>
      </w:pPr>
      <w:r>
        <w:t xml:space="preserve">7. Conclusion</w:t>
      </w:r>
    </w:p>
    <w:p>
      <w:pPr>
        <w:pStyle w:val="FirstParagraph"/>
      </w:pPr>
      <w:r>
        <w:t xml:space="preserve">This laboratory report confirms that the definition of a Librarian has fundamentally evolved within the context of United States Chicago. They are no longer passive guardians of books but active agents of social change, technological inclusion, and community cohesion. The data underscores that investing in the professional development and support structures for each Librarian is crucial for maintaining the health and equity of United States Chicago.</w:t>
      </w:r>
    </w:p>
    <w:p>
      <w:pPr>
        <w:pStyle w:val="BodyText"/>
      </w:pPr>
      <w:r>
        <w:t xml:space="preserve">The "Lab" results suggest that future research should focus on longitudinal studies tracking career outcomes for students mentored by a Librarian in Chicago's public school partnership programs. Furthermore, it is recommended that city policymakers recognize the Librarian as an essential urban planner who shapes the intellectual and social landscape of United States Chicago.</w:t>
      </w:r>
    </w:p>
    <w:p>
      <w:pPr>
        <w:pStyle w:val="BodyText"/>
      </w:pPr>
      <w:r>
        <w:t xml:space="preserve">In summary, without a robust support system for its Librarians, United States Chicago risks losing a critical pillar of its infrastructure. The efficacy of the entire municipal system is inextricably linked to the daily actions and resilience of each Librarian serving on its streets.</w:t>
      </w:r>
    </w:p>
    <w:p>
      <w:pPr>
        <w:pStyle w:val="BodyText"/>
      </w:pPr>
      <w:r>
        <w:rPr>
          <w:bCs/>
          <w:b/>
        </w:rPr>
        <w:t xml:space="preserve">Recommendations for Further Laboratory Research:</w:t>
      </w:r>
    </w:p>
    <w:p>
      <w:pPr>
        <w:numPr>
          <w:ilvl w:val="0"/>
          <w:numId w:val="1004"/>
        </w:numPr>
        <w:pStyle w:val="Compact"/>
      </w:pPr>
      <w:r>
        <w:t xml:space="preserve">Analyze the psychological support mechanisms required to prevent burnout among Chicago Librarians.</w:t>
      </w:r>
    </w:p>
    <w:p>
      <w:pPr>
        <w:numPr>
          <w:ilvl w:val="0"/>
          <w:numId w:val="1004"/>
        </w:numPr>
        <w:pStyle w:val="Compact"/>
      </w:pPr>
      <w:r>
        <w:t xml:space="preserve">Evaluate the long-term economic impact of library-led small business incubators in United States Chicago districts.</w:t>
      </w:r>
    </w:p>
    <w:p>
      <w:pPr>
        <w:numPr>
          <w:ilvl w:val="0"/>
          <w:numId w:val="1004"/>
        </w:numPr>
        <w:pStyle w:val="Compact"/>
      </w:pPr>
      <w:r>
        <w:t xml:space="preserve">Study the integration of AI tools by a Librarian and its effect on patron privacy and trust in United States Chicago public institutions.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Librarian in United States Chicago</dc:title>
  <dc:creator/>
  <dc:language>en</dc:language>
  <cp:keywords/>
  <dcterms:created xsi:type="dcterms:W3CDTF">2026-07-29T05:54:30Z</dcterms:created>
  <dcterms:modified xsi:type="dcterms:W3CDTF">2026-07-29T05:54:30Z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