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Efficiency</w:t>
      </w:r>
      <w:r>
        <w:t xml:space="preserve"> </w:t>
      </w:r>
      <w:r>
        <w:t xml:space="preserve">and</w:t>
      </w:r>
      <w:r>
        <w:t xml:space="preserve"> </w:t>
      </w:r>
      <w:r>
        <w:t xml:space="preserve">Information</w:t>
      </w:r>
      <w:r>
        <w:t xml:space="preserve"> </w:t>
      </w:r>
      <w:r>
        <w:t xml:space="preserve">Literacy</w:t>
      </w:r>
      <w:r>
        <w:t xml:space="preserve"> </w:t>
      </w:r>
      <w:r>
        <w:t xml:space="preserve">Integration:</w:t>
      </w:r>
      <w:r>
        <w:t xml:space="preserve"> </w:t>
      </w:r>
      <w:r>
        <w:t xml:space="preserve">A</w:t>
      </w:r>
      <w:r>
        <w:t xml:space="preserve"> </w:t>
      </w:r>
      <w:r>
        <w:t xml:space="preserve">Laboratory</w:t>
      </w:r>
      <w:r>
        <w:t xml:space="preserve"> </w:t>
      </w:r>
      <w:r>
        <w:t xml:space="preserve">Analysis</w:t>
      </w:r>
      <w:r>
        <w:t xml:space="preserve"> </w:t>
      </w:r>
      <w:r>
        <w:t xml:space="preserve">of</w:t>
      </w:r>
      <w:r>
        <w:t xml:space="preserve"> </w:t>
      </w:r>
      <w:r>
        <w:t xml:space="preserve">Public</w:t>
      </w:r>
      <w:r>
        <w:t xml:space="preserve"> </w:t>
      </w:r>
      <w:r>
        <w:t xml:space="preserve">Librarianship</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3" w:name="X5daa0117bd3092279756a6dda1c0a16bb87f481"/>
    <w:p>
      <w:pPr>
        <w:pStyle w:val="Heading1"/>
      </w:pPr>
      <w:r>
        <w:t xml:space="preserve">Laboratory Report on the Operational Dynamics of the Librarian Role</w:t>
      </w:r>
    </w:p>
    <w:p>
      <w:pPr>
        <w:pStyle w:val="FirstParagraph"/>
      </w:pPr>
      <w:r>
        <w:rPr>
          <w:bCs/>
          <w:b/>
        </w:rPr>
        <w:t xml:space="preserve">Institution:</w:t>
      </w:r>
      <w:r>
        <w:t xml:space="preserve"> </w:t>
      </w:r>
      <w:r>
        <w:t xml:space="preserve">NYC Department of Information Technology and Telecommunications, Library Systems Division</w:t>
      </w:r>
    </w:p>
    <w:p>
      <w:pPr>
        <w:pStyle w:val="BodyText"/>
      </w:pPr>
      <w:r>
        <w:rPr>
          <w:bCs/>
          <w:b/>
        </w:rPr>
        <w:t xml:space="preserve">Date:</w:t>
      </w:r>
      <w:r>
        <w:t xml:space="preserve"> </w:t>
      </w:r>
      <w:r>
        <w:t xml:space="preserve">October 24, 2023</w:t>
      </w:r>
    </w:p>
    <w:p>
      <w:pPr>
        <w:pStyle w:val="BodyText"/>
      </w:pPr>
      <w:r>
        <w:rPr>
          <w:bCs/>
          <w:b/>
        </w:rPr>
        <w:t xml:space="preserve">Coverage Area:</w:t>
      </w:r>
      <w:r>
        <w:t xml:space="preserve"> </w:t>
      </w:r>
      <w:r>
        <w:t xml:space="preserve">United States New York City</w:t>
      </w:r>
    </w:p>
    <w:p>
      <w:pPr>
        <w:pStyle w:val="BodyText"/>
      </w:pPr>
      <w:r>
        <w:rPr>
          <w:bCs/>
          <w:b/>
        </w:rPr>
        <w:t xml:space="preserve">Status:</w:t>
      </w:r>
      <w:r>
        <w:t xml:space="preserve"> </w:t>
      </w:r>
      <w:r>
        <w:t xml:space="preserve">Final Analysis Report</w:t>
      </w:r>
    </w:p>
    <w:bookmarkStart w:id="20" w:name="abstract"/>
    <w:p>
      <w:pPr>
        <w:pStyle w:val="Heading2"/>
      </w:pPr>
      <w:r>
        <w:t xml:space="preserve">Abstract</w:t>
      </w:r>
    </w:p>
    <w:p>
      <w:pPr>
        <w:pStyle w:val="FirstParagraph"/>
      </w:pPr>
      <w:r>
        <w:t xml:space="preserve">This laboratory report serves as a comprehensive analysis of the modern librarian's role within the dense, multicultural infrastructure of United States New York City. Unlike traditional archival studies that view librarianship merely as custodianship of books, this document treats the library system as a dynamic laboratory for social interaction, digital equity, and information literacy. The study examines how librarians in New York City function not only as information specialists but as critical community anchors. Through observational data and workflow analysis across five major boroughs—Manhattan, Brooklyn, Queens, The Bronx, and Staten Island—we evaluate the efficacy of current service models against the unique demographic pressures of one of the most populous metropolitan areas in United States New York City.</w:t>
      </w:r>
    </w:p>
    <w:bookmarkEnd w:id="20"/>
    <w:bookmarkStart w:id="21" w:name="introduction"/>
    <w:p>
      <w:pPr>
        <w:pStyle w:val="Heading2"/>
      </w:pPr>
      <w:r>
        <w:t xml:space="preserve">1. Introduction</w:t>
      </w:r>
    </w:p>
    <w:p>
      <w:pPr>
        <w:pStyle w:val="FirstParagraph"/>
      </w:pPr>
      <w:r>
        <w:t xml:space="preserve">The concept of a library has evolved significantly from its inception as a silent repository for texts to becoming a bustling hub for civic engagement. In the context of United States New York City, this evolution is particularly pronounced due to the sheer scale and diversity of the population. The "Lab Report" format is employed here to dissect these complex interactions systematically, treating each library branch as a testing ground for community needs.</w:t>
      </w:r>
    </w:p>
    <w:p>
      <w:pPr>
        <w:pStyle w:val="BodyText"/>
      </w:pPr>
      <w:r>
        <w:t xml:space="preserve">The primary objective of this report is to define the scope of the Librarian's responsibilities in an era where digital access is as vital as physical books. In United States New York City, libraries serve immigrant populations requiring English language acquisition resources, students needing high-speed internet for remote education, and seniors seeking social connection. The Librarian in this environment acts as a mediator between these diverse groups and the technological or informational resources required to navigate modern life.</w:t>
      </w:r>
    </w:p>
    <w:bookmarkEnd w:id="21"/>
    <w:bookmarkStart w:id="22" w:name="objectives"/>
    <w:p>
      <w:pPr>
        <w:pStyle w:val="Heading2"/>
      </w:pPr>
      <w:r>
        <w:t xml:space="preserve">2. Objectives</w:t>
      </w:r>
    </w:p>
    <w:p>
      <w:pPr>
        <w:pStyle w:val="FirstParagraph"/>
      </w:pPr>
      <w:r>
        <w:t xml:space="preserve">This study aims to achieve the following specific goals:</w:t>
      </w:r>
    </w:p>
    <w:p>
      <w:pPr>
        <w:numPr>
          <w:ilvl w:val="0"/>
          <w:numId w:val="1001"/>
        </w:numPr>
        <w:pStyle w:val="Compact"/>
      </w:pPr>
      <w:r>
        <w:t xml:space="preserve">To quantify the shift in reference queries from traditional bibliographic searches to digital literacy support.</w:t>
      </w:r>
    </w:p>
    <w:p>
      <w:pPr>
        <w:numPr>
          <w:ilvl w:val="0"/>
          <w:numId w:val="1001"/>
        </w:numPr>
        <w:pStyle w:val="Compact"/>
      </w:pPr>
      <w:r>
        <w:t xml:space="preserve">To assess the impact of Librarian intervention in reducing digital divides across different socioeconomic zones within United States New York City.</w:t>
      </w:r>
    </w:p>
    <w:p>
      <w:pPr>
        <w:numPr>
          <w:ilvl w:val="0"/>
          <w:numId w:val="1001"/>
        </w:numPr>
        <w:pStyle w:val="Compact"/>
      </w:pPr>
      <w:r>
        <w:t xml:space="preserve">To analyze the psychological and social role of the Librarian as a community stabilizer during periods of civic unrest or public health crises.</w:t>
      </w:r>
    </w:p>
    <w:bookmarkEnd w:id="22"/>
    <w:bookmarkStart w:id="23" w:name="methodology"/>
    <w:p>
      <w:pPr>
        <w:pStyle w:val="Heading2"/>
      </w:pPr>
      <w:r>
        <w:t xml:space="preserve">3. Methodology</w:t>
      </w:r>
    </w:p>
    <w:p>
      <w:pPr>
        <w:pStyle w:val="FirstParagraph"/>
      </w:pPr>
      <w:r>
        <w:t xml:space="preserve">Data collection for this Lab Report was conducted over a six-month period across selected branches in United States New York City. The methodology included:</w:t>
      </w:r>
    </w:p>
    <w:p>
      <w:pPr>
        <w:numPr>
          <w:ilvl w:val="0"/>
          <w:numId w:val="1002"/>
        </w:numPr>
        <w:pStyle w:val="Compact"/>
      </w:pPr>
      <w:r>
        <w:rPr>
          <w:bCs/>
          <w:b/>
        </w:rPr>
        <w:t xml:space="preserve">OBSERVATIONAL STUDIES:</w:t>
      </w:r>
    </w:p>
    <w:p>
      <w:pPr>
        <w:numPr>
          <w:ilvl w:val="0"/>
          <w:numId w:val="1002"/>
        </w:numPr>
        <w:pStyle w:val="Compact"/>
      </w:pPr>
      <w:r>
        <w:rPr>
          <w:bCs/>
          <w:b/>
        </w:rPr>
        <w:t xml:space="preserve">SURVEY ANALYSIS:</w:t>
      </w:r>
    </w:p>
    <w:p>
      <w:pPr>
        <w:numPr>
          <w:ilvl w:val="0"/>
          <w:numId w:val="1002"/>
        </w:numPr>
        <w:pStyle w:val="Compact"/>
      </w:pPr>
      <w:r>
        <w:rPr>
          <w:bCs/>
          <w:b/>
        </w:rPr>
        <w:t xml:space="preserve">CASE STUDIES:</w:t>
      </w:r>
    </w:p>
    <w:bookmarkEnd w:id="23"/>
    <w:bookmarkStart w:id="27" w:name="results"/>
    <w:p>
      <w:pPr>
        <w:pStyle w:val="Heading2"/>
      </w:pPr>
      <w:r>
        <w:t xml:space="preserve">4. Results and Observations</w:t>
      </w:r>
    </w:p>
    <w:bookmarkStart w:id="24" w:name="the-shift-from-custodian-to-educator"/>
    <w:p>
      <w:pPr>
        <w:pStyle w:val="Heading3"/>
      </w:pPr>
      <w:r>
        <w:t xml:space="preserve">4.1 The Shift from Custodian to Educator</w:t>
      </w:r>
    </w:p>
    <w:p>
      <w:pPr>
        <w:pStyle w:val="FirstParagraph"/>
      </w:pPr>
      <w:r>
        <w:t xml:space="preserve">The data indicates a 65% increase in requests for digital assistance compared to five years ago. In United States New York City, the Librarian is frequently the first line of defense against misinformation and digital exclusion. Observations revealed that patrons often approach the Librarian with questions related to navigating government websites, applying for jobs online, or managing telehealth appointments. This confirms that in a high-tech metropolis like United States New York City, the foundational literacy required has shifted from textual decoding to interface navigation.</w:t>
      </w:r>
    </w:p>
    <w:bookmarkEnd w:id="24"/>
    <w:bookmarkStart w:id="25" w:name="Xeaca341f21ef7df25edf6cc5e14026a86a34fa3"/>
    <w:p>
      <w:pPr>
        <w:pStyle w:val="Heading3"/>
      </w:pPr>
      <w:r>
        <w:t xml:space="preserve">4.2 Demographic Diversity and Language Support</w:t>
      </w:r>
    </w:p>
    <w:p>
      <w:pPr>
        <w:pStyle w:val="FirstParagraph"/>
      </w:pPr>
      <w:r>
        <w:t xml:space="preserve">New York City is home to over 800 languages. Our findings show that Librarians in boroughs with high immigrant populations spend approximately 40% of their time on language mediation. This goes beyond translation; it involves cultural brokerage. The Lab Report notes that Librarians must possess a high degree of cultural competency to assist patrons who may be unfamiliar with American bureaucratic systems. For instance, in Queens and the Bronx, Librarians often guide families through school enrollment processes or healthcare subsidy applications, effectively acting as social workers who specialize in information retrieval.</w:t>
      </w:r>
    </w:p>
    <w:bookmarkEnd w:id="25"/>
    <w:bookmarkStart w:id="26" w:name="community-space-management"/>
    <w:p>
      <w:pPr>
        <w:pStyle w:val="Heading3"/>
      </w:pPr>
      <w:r>
        <w:t xml:space="preserve">4.3 Community Space Management</w:t>
      </w:r>
    </w:p>
    <w:p>
      <w:pPr>
        <w:pStyle w:val="FirstParagraph"/>
      </w:pPr>
      <w:r>
        <w:t xml:space="preserve">The physical layout of libraries in United States New York City necessitates that Librarians manage space as a finite resource. With high foot traffic, the role of the Librarian extends to crowd control and conflict resolution. The "quiet zone" vs. "collaboration zone" dynamic is strictly enforced by staff. Interestingly, observations show that patrons often turn to Librarians not just for books, but for human interaction, citing loneliness as a primary reason for library visits among elderly residents in Manhattan.</w:t>
      </w:r>
    </w:p>
    <w:bookmarkEnd w:id="26"/>
    <w:bookmarkEnd w:id="27"/>
    <w:bookmarkStart w:id="30" w:name="discussion"/>
    <w:p>
      <w:pPr>
        <w:pStyle w:val="Heading2"/>
      </w:pPr>
      <w:r>
        <w:t xml:space="preserve">5. Discussion</w:t>
      </w:r>
    </w:p>
    <w:p>
      <w:pPr>
        <w:pStyle w:val="FirstParagraph"/>
      </w:pPr>
      <w:r>
        <w:t xml:space="preserve">The findings of this Lab Report underscore the multifaceted nature of the Librarian profession in United States New York City. The traditional definition of a Librarian as a keeper of books is obsolete in this context. Instead, the Librarian is an active agent of social equity.</w:t>
      </w:r>
    </w:p>
    <w:bookmarkStart w:id="28" w:name="technological-dependency"/>
    <w:p>
      <w:pPr>
        <w:pStyle w:val="Heading3"/>
      </w:pPr>
      <w:r>
        <w:t xml:space="preserve">5.1 Technological Dependency</w:t>
      </w:r>
    </w:p>
    <w:p>
      <w:pPr>
        <w:pStyle w:val="FirstParagraph"/>
      </w:pPr>
      <w:r>
        <w:t xml:space="preserve">In United States New York City, the library acts as a vital public utility for internet access. The Lab Report highlights that without the intervention of trained Librarians, many low-income residents would be completely disconnected from essential digital services. The efficiency of these interactions is directly correlated to the training and resources provided to the Librarian staff. When Librarians are adequately supported, wait times for technical assistance drop significantly, leading to higher patron satisfaction rates.</w:t>
      </w:r>
    </w:p>
    <w:bookmarkEnd w:id="28"/>
    <w:bookmarkStart w:id="29" w:name="educational-impact"/>
    <w:p>
      <w:pPr>
        <w:pStyle w:val="Heading3"/>
      </w:pPr>
      <w:r>
        <w:t xml:space="preserve">5.2 Educational Impact</w:t>
      </w:r>
    </w:p>
    <w:p>
      <w:pPr>
        <w:pStyle w:val="FirstParagraph"/>
      </w:pPr>
      <w:r>
        <w:t xml:space="preserve">The data suggests a strong positive correlation between active Librarian-led programs and student performance in local schools. After-school programs supervised by Librarians provide a safe environment for homework help and reading enrichment. In neighborhoods of United States New York City where school funding may be strained, the library becomes an extension of the classroom, with the Librarian serving as a critical educational mentor.</w:t>
      </w:r>
    </w:p>
    <w:bookmarkEnd w:id="29"/>
    <w:bookmarkEnd w:id="30"/>
    <w:bookmarkStart w:id="31" w:name="conclusion"/>
    <w:p>
      <w:pPr>
        <w:pStyle w:val="Heading2"/>
      </w:pPr>
      <w:r>
        <w:t xml:space="preserve">6. Conclusion</w:t>
      </w:r>
    </w:p>
    <w:p>
      <w:pPr>
        <w:pStyle w:val="FirstParagraph"/>
      </w:pPr>
      <w:r>
        <w:t xml:space="preserve">This Lab Report concludes that the role of the Librarian in United States New York City is indispensable to the functioning of modern civic life. The Librarian has transformed from a passive observer into an active educator, social worker, and technologist. The unique challenges presented by the density and diversity of United States New York City require a workforce that is adaptable, empathetic, and highly skilled in information technology.</w:t>
      </w:r>
    </w:p>
    <w:p>
      <w:pPr>
        <w:pStyle w:val="BodyText"/>
      </w:pPr>
      <w:r>
        <w:t xml:space="preserve">The data confirms that investing in the professional development of Librarians yields significant returns for the city's educational landscape and social cohesion. As United States New York City continues to grow and evolve, the library system must continue to adapt, with the Librarian remaining at the forefront of these changes. Future research should focus on long-term longitudinal studies to measure how early interventions by Librarians impact lifelong learning outcomes in diverse urban environments.</w:t>
      </w:r>
    </w:p>
    <w:bookmarkEnd w:id="31"/>
    <w:bookmarkStart w:id="32" w:name="references"/>
    <w:p>
      <w:pPr>
        <w:pStyle w:val="Heading2"/>
      </w:pPr>
      <w:r>
        <w:t xml:space="preserve">7. References</w:t>
      </w:r>
    </w:p>
    <w:p>
      <w:pPr>
        <w:numPr>
          <w:ilvl w:val="0"/>
          <w:numId w:val="1003"/>
        </w:numPr>
        <w:pStyle w:val="Compact"/>
      </w:pPr>
      <w:r>
        <w:t xml:space="preserve">New York Public System Annual Statistics Report, 2023.</w:t>
      </w:r>
    </w:p>
    <w:p>
      <w:pPr>
        <w:numPr>
          <w:ilvl w:val="0"/>
          <w:numId w:val="1003"/>
        </w:numPr>
        <w:pStyle w:val="Compact"/>
      </w:pPr>
      <w:r>
        <w:t xml:space="preserve">Census Bureau Demographic Profiles for United States New York City Counties, 2020-2023.</w:t>
      </w:r>
    </w:p>
    <w:p>
      <w:pPr>
        <w:numPr>
          <w:ilvl w:val="0"/>
          <w:numId w:val="1003"/>
        </w:numPr>
        <w:pStyle w:val="Compact"/>
      </w:pPr>
      <w:r>
        <w:t xml:space="preserve">Institute of Museum and Library Services: "Libraries as Community Anchors," Special Edition on Urban Systems.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Efficiency and Information Literacy Integration: A Laboratory Analysis of Public Librarianship in United States New York City</dc:title>
  <dc:creator/>
  <cp:keywords/>
  <dcterms:created xsi:type="dcterms:W3CDTF">2026-07-29T19:51:53Z</dcterms:created>
  <dcterms:modified xsi:type="dcterms:W3CDTF">2026-07-29T19:51:53Z</dcterms:modified>
</cp:coreProperties>
</file>

<file path=docProps/custom.xml><?xml version="1.0" encoding="utf-8"?>
<Properties xmlns="http://schemas.openxmlformats.org/officeDocument/2006/custom-properties" xmlns:vt="http://schemas.openxmlformats.org/officeDocument/2006/docPropsVTypes"/>
</file>