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Algeria</w:t>
      </w:r>
      <w:r>
        <w:t xml:space="preserve"> </w:t>
      </w:r>
      <w:r>
        <w:t xml:space="preserve">Algiers</w:t>
      </w:r>
    </w:p>
    <w:bookmarkStart w:id="25" w:name="X8d934d5c5e8f57fd34c53e986775b816da747cf"/>
    <w:p>
      <w:pPr>
        <w:pStyle w:val="Heading1"/>
      </w:pPr>
      <w:r>
        <w:t xml:space="preserve">Laboratory Report on Marine Engineering Systems</w:t>
      </w:r>
    </w:p>
    <w:bookmarkStart w:id="20" w:name="X83adcebb37c2ced87893609ba2ac8cd401b17a1"/>
    <w:p>
      <w:pPr>
        <w:pStyle w:val="Heading3"/>
      </w:pPr>
      <w:r>
        <w:rPr>
          <w:bCs/>
          <w:b/>
        </w:rPr>
        <w:t xml:space="preserve">Date:</w:t>
      </w:r>
      <w:r>
        <w:t xml:space="preserve"> </w:t>
      </w:r>
      <w:r>
        <w:t xml:space="preserve">October 24, 2023</w:t>
      </w:r>
      <w:r>
        <w:br/>
      </w:r>
      <w:r>
        <w:rPr>
          <w:bCs/>
          <w:b/>
        </w:rPr>
        <w:t xml:space="preserve">To:</w:t>
      </w:r>
      <w:r>
        <w:t xml:space="preserve"> </w:t>
      </w:r>
      <w:r>
        <w:t xml:space="preserve">Department of Oceanography and Naval Architecture</w:t>
      </w:r>
      <w:r>
        <w:br/>
      </w:r>
      <w:r>
        <w:rPr>
          <w:bCs/>
          <w:b/>
        </w:rPr>
        <w:t xml:space="preserve">From:</w:t>
      </w:r>
      <w:r>
        <w:t xml:space="preserve">: Senior Lab Technician</w:t>
      </w:r>
      <w:r>
        <w:br/>
      </w:r>
    </w:p>
    <w:bookmarkEnd w:id="20"/>
    <w:bookmarkStart w:id="21" w:name="i.-introduction"/>
    <w:p>
      <w:pPr>
        <w:pStyle w:val="Heading2"/>
      </w:pPr>
      <w:r>
        <w:rPr>
          <w:iCs/>
          <w:i/>
          <w:bCs/>
          <w:b/>
        </w:rPr>
        <w:t xml:space="preserve">I. Introduction</w:t>
      </w:r>
    </w:p>
    <w:p>
      <w:pPr>
        <w:pStyle w:val="FirstParagraph"/>
      </w:pPr>
      <w:r>
        <w:t xml:space="preserve">This laboratory report serves as a critical documentation of the technical assessments conducted regarding marine engineering principles, specifically tailored to the unique environmental conditions found in</w:t>
      </w:r>
      <w:r>
        <w:t xml:space="preserve"> </w:t>
      </w:r>
      <w:r>
        <w:rPr>
          <w:bCs/>
          <w:b/>
        </w:rPr>
        <w:t xml:space="preserve">Algeria Algiers</w:t>
      </w:r>
      <w:r>
        <w:t xml:space="preserve">. The port of</w:t>
      </w:r>
      <w:r>
        <w:t xml:space="preserve"> </w:t>
      </w:r>
      <w:r>
        <w:rPr>
          <w:bCs/>
          <w:b/>
        </w:rPr>
        <w:t xml:space="preserve">Algeria Algiers</w:t>
      </w:r>
      <w:r>
        <w:t xml:space="preserve">, situated on the Mediterranean coast, presents a distinct set of challenges for naval architects and</w:t>
      </w:r>
    </w:p>
    <w:p>
      <w:pPr>
        <w:pStyle w:val="BodyText"/>
      </w:pPr>
      <w:r>
        <w:t xml:space="preserve">M Marine Engineer professionals. This document outlines the methodology used to analyze propulsion efficiency, corrosion resistance materials, and thermal management systems within vessels that routinely operate within this strategic maritime hub. The primary objective of this study is to validate engineering solutions that ensure operational safety and longevity for commercial and military vessels docked or navigating through the busy waters of</w:t>
      </w:r>
      <w:r>
        <w:t xml:space="preserve"> </w:t>
      </w:r>
      <w:r>
        <w:rPr>
          <w:bCs/>
          <w:b/>
        </w:rPr>
        <w:t xml:space="preserve">Algeria Algiers</w:t>
      </w:r>
      <w:r>
        <w:t xml:space="preserve">.</w:t>
      </w:r>
      <w:r>
        <w:t xml:space="preserve"> </w:t>
      </w:r>
      <w:r>
        <w:t xml:space="preserve">As global shipping routes expand, the role of a</w:t>
      </w:r>
      <w:r>
        <w:t xml:space="preserve"> </w:t>
      </w:r>
      <w:r>
        <w:rPr>
          <w:bCs/>
          <w:b/>
          <w:iCs/>
          <w:i/>
        </w:rPr>
        <w:t xml:space="preserve">Marine Engineer</w:t>
      </w:r>
      <w:r>
        <w:t xml:space="preserve"> </w:t>
      </w:r>
      <w:r>
        <w:t xml:space="preserve">becomes increasingly pivotal in maintaining the mechanical integrity of ships. In the specific context of</w:t>
      </w:r>
      <w:r>
        <w:t xml:space="preserve"> </w:t>
      </w:r>
      <w:r>
        <w:rPr>
          <w:iCs/>
          <w:i/>
          <w:bCs/>
          <w:b/>
        </w:rPr>
        <w:t xml:space="preserve">Algeria Algiers</w:t>
      </w:r>
      <w:r>
        <w:t xml:space="preserve">, engineers must account for high humidity levels, saline water exposure, and varying seasonal temperatures. This report details our findings from recent lab simulations and physical testing designed to support these local maritime requirements.</w:t>
      </w:r>
    </w:p>
    <w:bookmarkEnd w:id="21"/>
    <w:bookmarkStart w:id="22" w:name="ii.-objectives-of-the-study"/>
    <w:p>
      <w:pPr>
        <w:pStyle w:val="Heading2"/>
      </w:pPr>
      <w:r>
        <w:rPr>
          <w:iCs/>
          <w:i/>
          <w:bCs/>
          <w:b/>
        </w:rPr>
        <w:t xml:space="preserve">II. Objectives of the Study</w:t>
      </w:r>
    </w:p>
    <w:p>
      <w:pPr>
        <w:pStyle w:val="FirstParagraph"/>
      </w:pPr>
      <w:r>
        <w:t xml:space="preserve">The primary goals of this laboratory investigation were as follows:</w:t>
      </w:r>
      <w:r>
        <w:t xml:space="preserve"> </w:t>
      </w:r>
      <w:r>
        <w:t xml:space="preserve">1. To evaluate the corrosion rates of standard hull materials when exposed to simulated conditions typical of the Mediterranean Sea near</w:t>
      </w:r>
      <w:r>
        <w:t xml:space="preserve"> </w:t>
      </w:r>
      <w:r>
        <w:rPr>
          <w:iCs/>
          <w:i/>
          <w:bCs/>
          <w:b/>
        </w:rPr>
        <w:t xml:space="preserve">Algeria Algiers</w:t>
      </w:r>
      <w:r>
        <w:t xml:space="preserve">.</w:t>
      </w:r>
      <w:r>
        <w:t xml:space="preserve"> </w:t>
      </w:r>
      <w:r>
        <w:t xml:space="preserve">2. To assess the efficiency of modern cooling systems for marine diesel engines under high ambient temperature scenarios common in coastal</w:t>
      </w:r>
      <w:r>
        <w:t xml:space="preserve"> </w:t>
      </w:r>
      <w:r>
        <w:rPr>
          <w:iCs/>
          <w:i/>
          <w:bCs/>
          <w:b/>
        </w:rPr>
        <w:t xml:space="preserve">Algeria Algiers</w:t>
      </w:r>
      <w:r>
        <w:t xml:space="preserve">.</w:t>
      </w:r>
      <w:r>
        <w:t xml:space="preserve"> </w:t>
      </w:r>
      <w:r>
        <w:t xml:space="preserve">3. To provide a comprehensive framework for a</w:t>
      </w:r>
      <w:r>
        <w:t xml:space="preserve"> </w:t>
      </w:r>
      <w:r>
        <w:t xml:space="preserve">Marine Engineer</w:t>
      </w:r>
      <w:r>
        <w:t xml:space="preserve"> </w:t>
      </w:r>
      <w:r>
        <w:t xml:space="preserve">to follow when conducting routine maintenance and diagnostic checks in this region.</w:t>
      </w:r>
    </w:p>
    <w:bookmarkEnd w:id="22"/>
    <w:bookmarkStart w:id="23" w:name="iii.-methodology"/>
    <w:p>
      <w:pPr>
        <w:pStyle w:val="Heading2"/>
      </w:pPr>
      <w:r>
        <w:rPr>
          <w:iCs/>
          <w:i/>
          <w:bCs/>
          <w:b/>
        </w:rPr>
        <w:t xml:space="preserve">III. Methodology</w:t>
      </w:r>
    </w:p>
    <w:p>
      <w:pPr>
        <w:pStyle w:val="FirstParagraph"/>
      </w:pPr>
      <w:r>
        <w:t xml:space="preserve">The laboratory procedures involved the use of accelerated corrosion testing chambers and computational fluid dynamics (CFD) simulations. The environment inside the test chamber was calibrated to mirror the average salinity and temperature fluctuations observed in</w:t>
      </w:r>
      <w:r>
        <w:t xml:space="preserve"> </w:t>
      </w:r>
      <w:r>
        <w:rPr>
          <w:iCs/>
          <w:i/>
          <w:bCs/>
          <w:b/>
        </w:rPr>
        <w:t xml:space="preserve">Algeria Algiers</w:t>
      </w:r>
      <w:r>
        <w:t xml:space="preserve">.</w:t>
      </w:r>
      <w:r>
        <w:t xml:space="preserve"> </w:t>
      </w:r>
      <w:r>
        <w:t xml:space="preserve">For the thermal analysis, we utilized a mock-up of a standard 12-cylinder marine diesel engine, focusing on the seawater cooling loop. The input water temperature was set to reflect peak summer conditions in</w:t>
      </w:r>
      <w:r>
        <w:t xml:space="preserve"> </w:t>
      </w:r>
      <w:r>
        <w:rPr>
          <w:iCs/>
          <w:i/>
          <w:bCs/>
          <w:b/>
        </w:rPr>
        <w:t xml:space="preserve">Algeria Algiers</w:t>
      </w:r>
      <w:r>
        <w:t xml:space="preserve">, while varying flow rates were tested to determine optimal heat dissipation. Each test run was monitored by a certified</w:t>
      </w:r>
      <w:r>
        <w:t xml:space="preserve"> </w:t>
      </w:r>
      <w:r>
        <w:t xml:space="preserve">Marine Engineer</w:t>
      </w:r>
      <w:r>
        <w:t xml:space="preserve"> </w:t>
      </w:r>
      <w:r>
        <w:t xml:space="preserve">who recorded data at five-minute intervals for a duration of 72 hours.</w:t>
      </w:r>
    </w:p>
    <w:bookmarkEnd w:id="23"/>
    <w:bookmarkStart w:id="24" w:name="iv.-results-and-data-analysis"/>
    <w:p>
      <w:pPr>
        <w:pStyle w:val="Heading2"/>
      </w:pPr>
      <w:r>
        <w:rPr>
          <w:iCs/>
          <w:i/>
          <w:bCs/>
          <w:b/>
        </w:rPr>
        <w:t xml:space="preserve">IV. Results and Data Analysis</w:t>
      </w:r>
    </w:p>
    <w:p>
      <w:pPr>
        <w:pStyle w:val="FirstParagraph"/>
      </w:pPr>
      <w:r>
        <w:rPr>
          <w:bCs/>
          <w:b/>
        </w:rPr>
        <w:t xml:space="preserve">A. Corrosion Resistance Testing</w:t>
      </w:r>
      <w:r>
        <w:t xml:space="preserve"> </w:t>
      </w:r>
      <w:r>
        <w:t xml:space="preserve">The electrochemical analysis revealed that standard carbon steel hulls experienced a corrosion rate of 0.15 mm/year when unprotected in the simulated</w:t>
      </w:r>
    </w:p>
    <w:p>
      <w:pPr>
        <w:pStyle w:val="BodyText"/>
      </w:pPr>
      <w:r>
        <w:rPr>
          <w:bCs/>
          <w:b/>
        </w:rPr>
        <w:t xml:space="preserve">Algeria Algiers</w:t>
      </w:r>
      <w:r>
        <w:t xml:space="preserve"> </w:t>
      </w:r>
      <w:r>
        <w:t xml:space="preserve">environment. However, hulls coated with specialized epoxy polymers demonstrated a reduction in corrosion rate to less than 0.02 mm/year. These results are critical for any</w:t>
      </w:r>
      <w:r>
        <w:t xml:space="preserve"> </w:t>
      </w:r>
      <w:r>
        <w:t xml:space="preserve">Marine Engineer</w:t>
      </w:r>
      <w:r>
        <w:t xml:space="preserve"> </w:t>
      </w:r>
      <w:r>
        <w:t xml:space="preserve">designing vessels intended for long-term deployment in the port of</w:t>
      </w:r>
      <w:r>
        <w:t xml:space="preserve"> </w:t>
      </w:r>
      <w:r>
        <w:rPr>
          <w:iCs/>
          <w:i/>
          <w:bCs/>
          <w:b/>
        </w:rPr>
        <w:t xml:space="preserve">Algeria Algiers</w:t>
      </w:r>
      <w:r>
        <w:t xml:space="preserve">.</w:t>
      </w:r>
    </w:p>
    <w:p>
      <w:pPr>
        <w:pStyle w:val="BodyText"/>
      </w:pPr>
      <w:r>
        <w:rPr>
          <w:bCs/>
          <w:b/>
        </w:rPr>
        <w:t xml:space="preserve">B. Thermal Efficiency of Cooling Systems</w:t>
      </w:r>
      <w:r>
        <w:t xml:space="preserve"> </w:t>
      </w:r>
      <w:r>
        <w:t xml:space="preserve">The data indicated that at an ambient water temperature of 28°C (typical for</w:t>
      </w:r>
      <w:r>
        <w:t xml:space="preserve"> </w:t>
      </w:r>
      <w:r>
        <w:t xml:space="preserve">Algeria Algiers</w:t>
      </w:r>
      <w:r>
        <w:t xml:space="preserve"> </w:t>
      </w:r>
      <w:r>
        <w:t xml:space="preserve">in July), the standard heat exchangers maintained engine oil temperatures within safe operating limits only when the seawater pump flow rate was increased by 15%. Failure to adjust for these local conditions could lead to overheating, a significant risk factor identified in previous incidents involving vessels docked in</w:t>
      </w:r>
      <w:r>
        <w:t xml:space="preserve"> </w:t>
      </w:r>
      <w:r>
        <w:rPr>
          <w:iCs/>
          <w:i/>
          <w:bCs/>
          <w:b/>
        </w:rPr>
        <w:t xml:space="preserve">Algeria Algiers</w:t>
      </w:r>
      <w:r>
        <w:t xml:space="preserve">.</w:t>
      </w:r>
    </w:p>
    <w:p>
      <w:pPr>
        <w:pStyle w:val="BodyText"/>
      </w:pPr>
      <w:r>
        <w:t xml:space="preserve">Test Parameter</w:t>
      </w:r>
    </w:p>
    <w:p>
      <w:pPr>
        <w:pStyle w:val="BodyText"/>
      </w:pPr>
      <w:r>
        <w:t xml:space="preserve">Standard Condition</w:t>
      </w:r>
    </w:p>
    <w:p>
      <w:pPr>
        <w:pStyle w:val="BodyText"/>
      </w:pPr>
      <w:r>
        <w:rPr>
          <w:bCs/>
          <w:b/>
          <w:iCs/>
          <w:i/>
        </w:rPr>
        <w:t xml:space="preserve">Algeria Algiers</w:t>
      </w:r>
      <w:r>
        <w:t xml:space="preserve"> </w:t>
      </w:r>
      <w:r>
        <w:t xml:space="preserve">Simulation</w:t>
      </w:r>
    </w:p>
    <w:p>
      <w:pPr>
        <w:pStyle w:val="BodyText"/>
      </w:pPr>
      <w:r>
        <w:t xml:space="preserve">Cooling Pump Adjustment Needed?</w:t>
      </w:r>
    </w:p>
    <w:p>
      <w:pPr>
        <w:pStyle w:val="BodyText"/>
      </w:pPr>
      <w:r>
        <w:t xml:space="preserve">No</w:t>
      </w:r>
    </w:p>
    <w:p>
      <w:pPr>
        <w:pStyle w:val="BodyText"/>
      </w:pPr>
      <w:r>
        <w:rPr>
          <w:bCs/>
          <w:b/>
        </w:rPr>
        <w:t xml:space="preserve">Yes (+15% Flow)</w:t>
      </w:r>
      <w:r>
        <w:t xml:space="preserve">  </w:t>
      </w:r>
    </w:p>
    <w:p>
      <w:pPr>
        <w:pStyle w:val="BodyText"/>
      </w:pPr>
      <w:r>
        <w:t xml:space="preserve">Risk Level for Marine Engineer</w:t>
      </w:r>
    </w:p>
    <w:p>
      <w:pPr>
        <w:pStyle w:val="BodyText"/>
      </w:pPr>
      <w:r>
        <w:t xml:space="preserve">Low  </w:t>
      </w:r>
    </w:p>
    <w:p>
      <w:pPr>
        <w:pStyle w:val="BodyText"/>
      </w:pPr>
      <w:r>
        <w:rPr>
          <w:iCs/>
          <w:i/>
        </w:rPr>
        <w:t xml:space="preserve">High</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p>
      <w:pPr>
        <w:pStyle w:val="BodyText"/>
      </w:pPr>
      <w:r>
        <w:t xml:space="preserve">Low</w:t>
      </w:r>
    </w:p>
    <w:p>
      <w:pPr>
        <w:pStyle w:val="BodyText"/>
      </w:pPr>
      <w:r>
        <w:rPr>
          <w:iCs/>
          <w:i/>
          <w:bCs/>
          <w:b/>
        </w:rPr>
        <w:t xml:space="preserve">High</w:t>
      </w:r>
      <w:r>
        <w:rPr>
          <w:bCs/>
          <w:b/>
        </w:rPr>
        <w:t xml:space="preserve">  </w:t>
      </w:r>
    </w:p>
    <w:p>
      <w:pPr>
        <w:pStyle w:val="BodyText"/>
      </w:pPr>
      <w:r>
        <w:t xml:space="preserve">=No</w:t>
      </w:r>
    </w:p>
    <w:p>
      <w:pPr>
        <w:pStyle w:val="BodyText"/>
      </w:pPr>
      <w:r>
        <w:t xml:space="preserve">Risk Level for Marine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Algeria Algiers</dc:title>
  <dc:creator/>
  <dc:language>en</dc:language>
  <cp:keywords/>
  <dcterms:created xsi:type="dcterms:W3CDTF">2026-07-29T09:46:40Z</dcterms:created>
  <dcterms:modified xsi:type="dcterms:W3CDTF">2026-07-29T09:46:40Z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