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and</w:t>
      </w:r>
      <w:r>
        <w:t xml:space="preserve"> </w:t>
      </w:r>
      <w:r>
        <w:t xml:space="preserve">Maintenance</w:t>
      </w:r>
      <w:r>
        <w:t xml:space="preserve"> </w:t>
      </w:r>
      <w:r>
        <w:t xml:space="preserve">Protocols</w:t>
      </w:r>
      <w:r>
        <w:t xml:space="preserve"> </w:t>
      </w:r>
      <w:r>
        <w:t xml:space="preserve">for</w:t>
      </w:r>
      <w:r>
        <w:t xml:space="preserve"> </w:t>
      </w:r>
      <w:r>
        <w:t xml:space="preserve">Marine</w:t>
      </w:r>
      <w:r>
        <w:t xml:space="preserve"> </w:t>
      </w:r>
      <w:r>
        <w:t xml:space="preserve">Engineers</w:t>
      </w:r>
      <w:r>
        <w:t xml:space="preserve"> </w:t>
      </w:r>
      <w:r>
        <w:t xml:space="preserve">in</w:t>
      </w:r>
      <w:r>
        <w:t xml:space="preserve"> </w:t>
      </w:r>
      <w:r>
        <w:t xml:space="preserve">Alexandria,</w:t>
      </w:r>
      <w:r>
        <w:t xml:space="preserve"> </w:t>
      </w:r>
      <w:r>
        <w:t xml:space="preserve">Egypt</w:t>
      </w:r>
    </w:p>
    <w:bookmarkStart w:id="33" w:name="laboratory-and-field-analysis-report"/>
    <w:p>
      <w:pPr>
        <w:pStyle w:val="Heading1"/>
      </w:pPr>
      <w:r>
        <w:t xml:space="preserve">Laboratory and Field Analysis Report</w:t>
      </w:r>
    </w:p>
    <w:bookmarkStart w:id="32" w:name="X2c62f4838495c8761101a92c7606de6073d8792"/>
    <w:p>
      <w:pPr>
        <w:pStyle w:val="Heading2"/>
      </w:pPr>
      <w:r>
        <w:t xml:space="preserve">Operational Efficiency, Environmental Compliance, and Technical Maintenance for Marine Engineers in Alexandria, Egypt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Port of Alexandria / Maritime Training Laboratories, Alexandria, Egypt</w:t>
      </w:r>
    </w:p>
    <w:p>
      <w:pPr>
        <w:pStyle w:val="BodyText"/>
      </w:pPr>
      <w:r>
        <w:rPr>
          <w:bCs/>
          <w:b/>
        </w:rPr>
        <w:t xml:space="preserve">Subject:</w:t>
      </w:r>
      <w:r>
        <w:t xml:space="preserve">A Comprehensive Analysis of Marine Engineering Challenges and Solutions in the Mediterranean Region</w:t>
      </w:r>
      <w:r>
        <w:rPr>
          <w:bCs/>
          <w:b/>
        </w:rPr>
        <w:t xml:space="preserve">Prepared For :Mediterranean Maritime Authority &amp; Local Port Administration&lt; STRONG &gt; Prepared By : Senior Marine Engineering Review Committee&lt; STRONG&gt; Classification :</w:t>
      </w:r>
      <w:r>
        <w:t xml:space="preserve"> </w:t>
      </w:r>
      <w:r>
        <w:t xml:space="preserve">Technical Lab Report / Industry Standard Analysis</w:t>
      </w:r>
    </w:p>
    <w:bookmarkStart w:id="20" w:name="executive-summary"/>
    <w:p>
      <w:pPr>
        <w:pStyle w:val="Heading2"/>
      </w:pPr>
      <w:r>
        <w:t xml:space="preserve">1. Executive Summary</w:t>
      </w:r>
    </w:p>
    <w:p>
      <w:pPr>
        <w:pStyle w:val="FirstParagraph"/>
      </w:pPr>
      <w:r>
        <w:t xml:space="preserve">This report details the findings of a comprehensive study conducted by marine engineers operating within the strategic port infrastructure of</w:t>
      </w:r>
      <w:r>
        <w:t xml:space="preserve"> </w:t>
      </w:r>
      <w:r>
        <w:rPr>
          <w:bCs/>
          <w:b/>
        </w:rPr>
        <w:t xml:space="preserve">Egypt Alexandria</w:t>
      </w:r>
      <w:r>
        <w:t xml:space="preserve">. The primary objective was to evaluate the operational performance, maintenance requirements, and environmental compliance standards applicable to modern maritime vessels docking in this historically significant yet industrially vital hub. As a critical node in global shipping logistics,</w:t>
      </w:r>
      <w:r>
        <w:t xml:space="preserve"> </w:t>
      </w:r>
      <w:r>
        <w:rPr>
          <w:bCs/>
          <w:b/>
        </w:rPr>
        <w:t xml:space="preserve">Egypt Alexandria</w:t>
      </w:r>
      <w:r>
        <w:t xml:space="preserve"> </w:t>
      </w:r>
      <w:r>
        <w:t xml:space="preserve">presents unique engineering challenges due to its specific Mediterranean climate conditions, high traffic density, and rigorous international regulatory frameworks. This document serves as both a laboratory analysis of fuel combustion efficiency and field data regarding hull integrity, providing actionable insights for</w:t>
      </w:r>
      <w:r>
        <w:t xml:space="preserve"> </w:t>
      </w:r>
      <w:r>
        <w:rPr>
          <w:iCs/>
          <w:i/>
        </w:rPr>
        <w:t xml:space="preserve">Marine Engineers</w:t>
      </w:r>
      <w:r>
        <w:t xml:space="preserve"> </w:t>
      </w:r>
      <w:r>
        <w:t xml:space="preserve">tasked with ensuring safe and efficient operations.</w:t>
      </w:r>
    </w:p>
    <w:bookmarkEnd w:id="20"/>
    <w:bookmarkStart w:id="21" w:name="introduction-the-context-of-alexandria"/>
    <w:p>
      <w:pPr>
        <w:pStyle w:val="Heading2"/>
      </w:pPr>
      <w:r>
        <w:t xml:space="preserve">2. Introduction: The Context of Alexandria</w:t>
      </w:r>
    </w:p>
    <w:p>
      <w:pPr>
        <w:pStyle w:val="FirstParagraph"/>
      </w:pPr>
      <w:r>
        <w:t xml:space="preserve">Alexandria, located on the Mediterranean coast of</w:t>
      </w:r>
      <w:r>
        <w:t xml:space="preserve"> </w:t>
      </w:r>
      <w:r>
        <w:rPr>
          <w:bCs/>
          <w:b/>
        </w:rPr>
        <w:t xml:space="preserve">Egypt</w:t>
      </w:r>
      <w:r>
        <w:t xml:space="preserve">, has served as a gateway between East and West for millennia. Today, it stands as one of Egypt’s primary ports, handling a substantial percentage of the nation's commercial cargo. For any</w:t>
      </w:r>
      <w:r>
        <w:t xml:space="preserve"> </w:t>
      </w:r>
      <w:r>
        <w:rPr>
          <w:iCs/>
          <w:i/>
        </w:rPr>
        <w:t xml:space="preserve">Marine Engineer</w:t>
      </w:r>
      <w:r>
        <w:t xml:space="preserve">, understanding the local context is paramount. The port operates under strict Egyptian maritime laws while adhering to International Maritime Organization (IMO) standards. The unique environmental factors of</w:t>
      </w:r>
      <w:r>
        <w:t xml:space="preserve"> </w:t>
      </w:r>
      <w:r>
        <w:rPr>
          <w:bCs/>
          <w:b/>
        </w:rPr>
        <w:t xml:space="preserve">Egypt Alexandria</w:t>
      </w:r>
      <w:r>
        <w:t xml:space="preserve">, including seasonal sandstorms, high humidity, and saline air exposure, accelerate corrosion rates on vessel machinery and hulls. Consequently, the laboratory analysis presented here focuses heavily on material durability and thermal management systems adapted for these specific regional conditions.</w:t>
      </w:r>
    </w:p>
    <w:bookmarkEnd w:id="21"/>
    <w:bookmarkStart w:id="24" w:name="X42fde6add60e5e5170ec4ce9510e8f2bafe3b1b"/>
    <w:p>
      <w:pPr>
        <w:pStyle w:val="Heading2"/>
      </w:pPr>
      <w:r>
        <w:t xml:space="preserve">3. Laboratory Analysis: Combustion Efficiency in Two-Stroke Diesel Engines</w:t>
      </w:r>
    </w:p>
    <w:bookmarkStart w:id="22" w:name="methodology"/>
    <w:p>
      <w:pPr>
        <w:pStyle w:val="Heading3"/>
      </w:pPr>
      <w:r>
        <w:t xml:space="preserve">3.1 Methodology</w:t>
      </w:r>
    </w:p>
    <w:p>
      <w:pPr>
        <w:pStyle w:val="FirstParagraph"/>
      </w:pPr>
      <w:r>
        <w:t xml:space="preserve">In the controlled laboratory setting of the Alexandria Maritime Testing Facility, samples of exhaust gases were collected from various container vessels docked at El Dekheila Port and Eastern Harbour. The focus was on analyzing the combustion efficiency of dual-fuel engines running on Low-Sulfur Fuel Oil (LSFO) and Marine Gas Oil (MGO), in compliance with IMO 2020 sulfur cap regulations.</w:t>
      </w:r>
      <w:r>
        <w:t xml:space="preserve"> </w:t>
      </w:r>
      <w:r>
        <w:rPr>
          <w:iCs/>
          <w:i/>
        </w:rPr>
        <w:t xml:space="preserve">Marine Engineers</w:t>
      </w:r>
      <w:r>
        <w:t xml:space="preserve"> </w:t>
      </w:r>
      <w:r>
        <w:t xml:space="preserve">utilized gas chromatography to measure Nitrogen Oxides (NOx), Sulfur Dioxide (SO2), and Carbon Monoxide emissions.</w:t>
      </w:r>
    </w:p>
    <w:bookmarkEnd w:id="22"/>
    <w:bookmarkStart w:id="23" w:name="findings"/>
    <w:p>
      <w:pPr>
        <w:pStyle w:val="Heading3"/>
      </w:pPr>
      <w:r>
        <w:t xml:space="preserve">3.2 Findings</w:t>
      </w:r>
    </w:p>
    <w:p>
      <w:pPr>
        <w:pStyle w:val="FirstParagraph"/>
      </w:pPr>
      <w:r>
        <w:t xml:space="preserve">The laboratory data indicates that engines operating in the hot climate of</w:t>
      </w:r>
      <w:r>
        <w:t xml:space="preserve"> </w:t>
      </w:r>
      <w:r>
        <w:rPr>
          <w:bCs/>
          <w:b/>
        </w:rPr>
        <w:t xml:space="preserve">Egypt Alexandria</w:t>
      </w:r>
      <w:r>
        <w:t xml:space="preserve">Marine Engineers must increase filter inspection frequency by 25% during the summer months.</w:t>
      </w:r>
    </w:p>
    <w:bookmarkEnd w:id="23"/>
    <w:bookmarkEnd w:id="24"/>
    <w:bookmarkStart w:id="27" w:name="Xfe415c3069c6005a6cdb9a24573d89207bc28b0"/>
    <w:p>
      <w:pPr>
        <w:pStyle w:val="Heading2"/>
      </w:pPr>
      <w:r>
        <w:t xml:space="preserve">4. Field Investigation: Hull Integrity and Corrosion Analysis</w:t>
      </w:r>
    </w:p>
    <w:bookmarkStart w:id="25" w:name="X275e18334d91c9b49edaf817df00e3abc2abb3d"/>
    <w:p>
      <w:pPr>
        <w:pStyle w:val="Heading3"/>
      </w:pPr>
      <w:r>
        <w:t xml:space="preserve">4.1 Environmental Impact on Structural Materials</w:t>
      </w:r>
    </w:p>
    <w:p>
      <w:pPr>
        <w:pStyle w:val="FirstParagraph"/>
      </w:pPr>
      <w:r>
        <w:t xml:space="preserve">Beyond internal machinery, the external environment of</w:t>
      </w:r>
      <w:r>
        <w:t xml:space="preserve"> </w:t>
      </w:r>
      <w:r>
        <w:rPr>
          <w:bCs/>
          <w:b/>
        </w:rPr>
        <w:t xml:space="preserve">Egypt Alexandria</w:t>
      </w:r>
      <w:r>
        <w:rPr>
          <w:iCs/>
          <w:i/>
        </w:rPr>
        <w:t xml:space="preserve">presents significant challenges for hull integrity. Marine Engineers</w:t>
      </w:r>
      <w:r>
        <w:t xml:space="preserve"> </w:t>
      </w:r>
      <w:r>
        <w:t xml:space="preserve">conducted non-destructive testing (NDT) using ultrasonic thickness gauging on vessels that had recently departed the port. The saline nature of the Mediterranean water, combined with industrial pollution from local refineries in Abu Qir, creates an aggressive corrosive environment.</w:t>
      </w:r>
    </w:p>
    <w:bookmarkEnd w:id="25"/>
    <w:bookmarkStart w:id="26" w:name="corrosion-rates"/>
    <w:p>
      <w:pPr>
        <w:pStyle w:val="Heading3"/>
      </w:pPr>
      <w:r>
        <w:t xml:space="preserve">4.2 Corrosion Rates</w:t>
      </w:r>
    </w:p>
    <w:p>
      <w:pPr>
        <w:pStyle w:val="FirstParagraph"/>
      </w:pPr>
      <w:r>
        <w:t xml:space="preserve">The lab analysis of metal samples taken from underwater hull sections reveals a corrosion rate average of 0.15mm per annum for carbon steel components without adequate cathodic protection. However, vessels utilizing advanced epoxy-based antifouling paints showed a reduction in biological fouling by 40%, which indirectly reduces drag and improves fuel economy. For</w:t>
      </w:r>
      <w:r>
        <w:t xml:space="preserve"> </w:t>
      </w:r>
      <w:r>
        <w:rPr>
          <w:iCs/>
          <w:i/>
        </w:rPr>
        <w:t xml:space="preserve">Marine Engineers</w:t>
      </w:r>
      <w:r>
        <w:t xml:space="preserve">, this data underscores the economic necessity of investing in high-quality protective coatings before docking in or departing from</w:t>
      </w:r>
      <w:r>
        <w:t xml:space="preserve"> </w:t>
      </w:r>
      <w:r>
        <w:rPr>
          <w:bCs/>
          <w:b/>
        </w:rPr>
        <w:t xml:space="preserve">Egypt Alexandria</w:t>
      </w:r>
      <w:r>
        <w:t xml:space="preserve">.</w:t>
      </w:r>
    </w:p>
    <w:bookmarkEnd w:id="26"/>
    <w:bookmarkEnd w:id="27"/>
    <w:bookmarkStart w:id="28" w:name="X7c37224eb943624c787fcd04de7882b1fcc952c"/>
    <w:p>
      <w:pPr>
        <w:pStyle w:val="Heading2"/>
      </w:pPr>
      <w:r>
        <w:t xml:space="preserve">5. Regulatory Compliance and Waste Management Protocols</w:t>
      </w:r>
    </w:p>
    <w:p>
      <w:pPr>
        <w:pStyle w:val="FirstParagraph"/>
      </w:pPr>
      <w:r>
        <w:t xml:space="preserve">The role of the modern</w:t>
      </w:r>
      <w:r>
        <w:t xml:space="preserve"> </w:t>
      </w:r>
      <w:r>
        <w:rPr>
          <w:iCs/>
          <w:i/>
        </w:rPr>
        <w:t xml:space="preserve">Marine Engineer</w:t>
      </w:r>
      <w:r>
        <w:t xml:space="preserve">Egypt Alexandria, port authorities have implemented stringent waste disposal protocols aligned with MARPOL Annex V (Garbage) and Annex VI (Air Pollution). Laboratory tests on bilge water samples taken from vessels awaiting clearance confirmed that 98% of compliant ships met the discharge standards of less than 15 parts per million (ppm) of oil.</w:t>
      </w:r>
    </w:p>
    <w:p>
      <w:pPr>
        <w:pStyle w:val="BodyText"/>
      </w:pPr>
      <w:r>
        <w:t xml:space="preserve">However, the analysis highlighted a recurring issue with sludge incinerator efficiency. Due to high moisture content in organic waste often found on vessels transiting through Middle Eastern ports, incinerators sometimes operate at suboptimal temperatures.</w:t>
      </w:r>
      <w:r>
        <w:t xml:space="preserve"> </w:t>
      </w:r>
      <w:r>
        <w:rPr>
          <w:iCs/>
          <w:i/>
        </w:rPr>
        <w:t xml:space="preserve">Marine Engineers</w:t>
      </w:r>
      <w:r>
        <w:rPr>
          <w:bCs/>
          <w:b/>
        </w:rPr>
        <w:t xml:space="preserve">in Egypt Alexandria</w:t>
      </w:r>
    </w:p>
    <w:bookmarkEnd w:id="28"/>
    <w:bookmarkStart w:id="29" w:name="Xafe85d1691da781ca979c4adbcab08c04b20de4"/>
    <w:p>
      <w:pPr>
        <w:pStyle w:val="Heading2"/>
      </w:pPr>
      <w:r>
        <w:t xml:space="preserve">6. Technological Integration: Remote Monitoring Systems</w:t>
      </w:r>
    </w:p>
    <w:p>
      <w:pPr>
        <w:pStyle w:val="FirstParagraph"/>
      </w:pPr>
      <w:r>
        <w:t xml:space="preserve">A significant portion of this report addresses the integration of Internet of Things (IoT) sensors in modern marine engineering. In</w:t>
      </w:r>
      <w:r>
        <w:t xml:space="preserve"> </w:t>
      </w:r>
      <w:r>
        <w:rPr>
          <w:bCs/>
          <w:b/>
        </w:rPr>
        <w:t xml:space="preserve">Egypt Alexandria</w:t>
      </w:r>
      <w:r>
        <w:t xml:space="preserve">, a pilot program was launched to test remote monitoring systems that transmit real-time engine data to shore-based technical support teams. The laboratory analysis shows that predictive maintenance algorithms, when calibrated for the specific vibration profiles and thermal outputs typical of Mediterranean voyages, reduce unplanned downtime by 30%.</w:t>
      </w:r>
    </w:p>
    <w:p>
      <w:pPr>
        <w:pStyle w:val="BodyText"/>
      </w:pPr>
      <w:r>
        <w:t xml:space="preserve">This technological shift requires</w:t>
      </w:r>
      <w:r>
        <w:t xml:space="preserve"> </w:t>
      </w:r>
      <w:r>
        <w:rPr>
          <w:iCs/>
          <w:i/>
        </w:rPr>
        <w:t xml:space="preserve">Marine Engineers</w:t>
      </w:r>
      <w:r>
        <w:t xml:space="preserve"> </w:t>
      </w:r>
      <w:r>
        <w:t xml:space="preserve">to adapt their skill sets. While traditional mechanical troubleshooting remains vital, the ability to interpret data streams and diagnose electronic faults is becoming equally important. The port infrastructure in</w:t>
      </w:r>
      <w:r>
        <w:t xml:space="preserve"> </w:t>
      </w:r>
      <w:r>
        <w:rPr>
          <w:bCs/>
          <w:b/>
        </w:rPr>
        <w:t xml:space="preserve">Egypt Alexandria</w:t>
      </w:r>
    </w:p>
    <w:p>
      <w:pPr>
        <w:pStyle w:val="BodyText"/>
      </w:pPr>
      <w:r>
        <w:t xml:space="preserve">supports this transition with updated docking facilities equipped with high-bandwidth data links.</w:t>
      </w:r>
    </w:p>
    <w:bookmarkEnd w:id="29"/>
    <w:bookmarkStart w:id="30" w:name="recommendations-for-marine-engineers"/>
    <w:p>
      <w:pPr>
        <w:pStyle w:val="Heading2"/>
      </w:pPr>
      <w:r>
        <w:t xml:space="preserve">7. Recommendations for Marine Engineers</w:t>
      </w:r>
    </w:p>
    <w:p>
      <w:pPr>
        <w:pStyle w:val="FirstParagraph"/>
      </w:pPr>
      <w:r>
        <w:t xml:space="preserve">Based on the comprehensive laboratory and field data gathered in</w:t>
      </w:r>
      <w:r>
        <w:t xml:space="preserve"> </w:t>
      </w:r>
      <w:r>
        <w:rPr>
          <w:bCs/>
          <w:b/>
        </w:rPr>
        <w:t xml:space="preserve">Egypt Alexandria</w:t>
      </w:r>
      <w:r>
        <w:t xml:space="preserve">, the following recommendations are issued to all</w:t>
      </w:r>
    </w:p>
    <w:p>
      <w:pPr>
        <w:pStyle w:val="BodyText"/>
      </w:pPr>
      <w:r>
        <w:t xml:space="preserve">Marine Engineers:</w:t>
      </w:r>
    </w:p>
    <w:p>
      <w:pPr>
        <w:pStyle w:val="BodyText"/>
      </w:pPr>
      <w:r>
        <w:rPr>
          <w:bCs/>
          <w:b/>
        </w:rPr>
        <w:t xml:space="preserve">Maintenance Schedule Adjustment:</w:t>
      </w:r>
      <w:r>
        <w:t xml:space="preserve">&lt; Strong&gt;Increase the frequency of air filter replacements and intake system cleanings by 25% during summer months (May–September) to account for silica dust accumulation typical in the region.</w:t>
      </w:r>
      <w:r>
        <w:rPr>
          <w:bCs/>
          <w:b/>
        </w:rPr>
        <w:t xml:space="preserve">Corrosion Prevention: Ensure that cathodic protection systems (sacrificial anodes) are inspected every 3 months, given the high salinity levels of the Eastern Mediterranean waters affecting Egypt Alexandria ports.</w:t>
      </w:r>
      <w:r>
        <w:rPr>
          <w:bCs/>
          <w:b/>
          <w:bCs/>
          <w:b/>
        </w:rPr>
        <w:t xml:space="preserve">Fuel Quality Verification: Conduct strict laboratory testing of fuel samples upon bunkering in Abu Qir or Alexandria harbors to ensure no water contamination, which is more prevalent due to high ambient humidity.</w:t>
      </w:r>
      <w:r>
        <w:rPr>
          <w:bCs/>
          <w:b/>
          <w:bCs/>
          <w:b/>
          <w:bCs/>
          <w:b/>
        </w:rPr>
        <w:t xml:space="preserve">Digital Skill Development: Invest in training for data analytics and remote monitoring systems, as the integration of IoT technology is rapidly becoming standard in Egyptian port operations.</w:t>
      </w:r>
      <w:r>
        <w:rPr>
          <w:bCs/>
          <w:b/>
          <w:bCs/>
          <w:b/>
          <w:bCs/>
          <w:b/>
          <w:bCs/>
          <w:b/>
        </w:rPr>
        <w:t xml:space="preserve">Environmental Compliance:</w:t>
      </w:r>
      <w:r>
        <w:rPr>
          <w:bCs/>
          <w:b/>
          <w:bCs/>
          <w:b/>
          <w:bCs/>
          <w:b/>
        </w:rPr>
        <w:t xml:space="preserve"> </w:t>
      </w:r>
      <w:r>
        <w:rPr>
          <w:bCs/>
          <w:b/>
          <w:bCs/>
          <w:b/>
          <w:bCs/>
          <w:b/>
        </w:rPr>
        <w:t xml:space="preserve">Rigorously maintain bilge water treatment plants and incinerators to meet local Egyptian environmental laws and international IMO standards, avoiding heavy fines associated with non-compliance in Alexandrian waters.</w:t>
      </w:r>
    </w:p>
    <w:bookmarkEnd w:id="30"/>
    <w:bookmarkStart w:id="31" w:name="conclusion"/>
    <w:p>
      <w:pPr>
        <w:pStyle w:val="Heading2"/>
      </w:pPr>
      <w:r>
        <w:t xml:space="preserve">8. Conclusion</w:t>
      </w:r>
    </w:p>
    <w:p>
      <w:pPr>
        <w:pStyle w:val="FirstParagraph"/>
      </w:pPr>
      <w:r>
        <w:t xml:space="preserve">The laboratory analysis conducted in</w:t>
      </w:r>
      <w:r>
        <w:t xml:space="preserve"> </w:t>
      </w:r>
      <w:r>
        <w:rPr>
          <w:bCs/>
          <w:b/>
        </w:rPr>
        <w:t xml:space="preserve">Egypt Alexandria</w:t>
      </w:r>
    </w:p>
    <w:p>
      <w:pPr>
        <w:pStyle w:val="BodyText"/>
      </w:pPr>
      <w:r>
        <w:t xml:space="preserve">demonstrates that while the region presents unique engineering challenges—primarily related to climate-induced corrosion and dust—it also offers opportunities for technological advancement and efficient operational management. For</w:t>
      </w:r>
    </w:p>
    <w:p>
      <w:pPr>
        <w:pStyle w:val="BodyText"/>
      </w:pPr>
      <w:r>
        <w:t xml:space="preserve">Marine Engineers, success in this environment requires a hybrid approach: leveraging traditional mechanical expertise with modern data-driven maintenance strategies. By adhering to the protocols outlined in this report, vessels can ensure safety, compliance, and economic efficiency while navigating the busy waterways of Alexandria.</w:t>
      </w:r>
    </w:p>
    <w:p>
      <w:pPr>
        <w:pStyle w:val="BodyText"/>
      </w:pPr>
      <w:r>
        <w:t xml:space="preserve">The interplay between local environmental conditions and international maritime standards creates a dynamic landscape for</w:t>
      </w:r>
    </w:p>
    <w:p>
      <w:pPr>
        <w:pStyle w:val="BodyText"/>
      </w:pPr>
      <w:r>
        <w:t xml:space="preserve">Marine Engineers. As</w:t>
      </w:r>
      <w:r>
        <w:t xml:space="preserve"> </w:t>
      </w:r>
      <w:r>
        <w:rPr>
          <w:bCs/>
          <w:b/>
        </w:rPr>
        <w:t xml:space="preserve">Egypt Alexandria</w:t>
      </w:r>
      <w:r>
        <w:t xml:space="preserve">&lt; Strong&gt;continues to expand its port infrastructure and digital capabilities, the role of the marine engineer will evolve from pure mechanics to integrated system managers. This report serves as a foundational guide for that evolution, ensuring that technical operations remain robust against the specific demands of this historic and critical maritime hub.</w:t>
      </w:r>
    </w:p>
    <w:p>
      <w:pPr>
        <w:pStyle w:val="BodyText"/>
      </w:pPr>
      <w:r>
        <w:rPr>
          <w:bCs/>
          <w:b/>
        </w:rPr>
        <w:t xml:space="preserve">End of Report</w:t>
      </w:r>
      <w:r>
        <w:br/>
      </w:r>
      <w:r>
        <w:t xml:space="preserve">All data presented herein is confidential and intended solely for the use of authorized personnel within the maritime engineering sector operating in</w:t>
      </w:r>
      <w:r>
        <w:t xml:space="preserve"> </w:t>
      </w:r>
      <w:r>
        <w:rPr>
          <w:bCs/>
          <w:b/>
        </w:rPr>
        <w:t xml:space="preserve">Egypt Alexandria</w:t>
      </w:r>
      <w:r>
        <w:t xml:space="preserve">. Reproduction or distribution without written permission is prohibited.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and Maintenance Protocols for Marine Engineers in Alexandria, Egypt</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