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Applications</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9e63ff96f9ae0925c56d3a6602c0a4298254d6f"/>
    <w:p>
      <w:pPr>
        <w:pStyle w:val="Heading1"/>
      </w:pPr>
      <w:r>
        <w:t xml:space="preserve">Laboratory Report on Marine Engineering Principles and Their Strategic Application in Ethiopia Addis Ababa</w:t>
      </w:r>
    </w:p>
    <w:bookmarkStart w:id="20" w:name="abstract"/>
    <w:p>
      <w:pPr>
        <w:pStyle w:val="Heading2"/>
      </w:pPr>
      <w:r>
        <w:t xml:space="preserve">Abstract</w:t>
      </w:r>
    </w:p>
    <w:p>
      <w:pPr>
        <w:pStyle w:val="FirstParagraph"/>
      </w:pPr>
      <w:r>
        <w:t xml:space="preserve">This lab report documents the theoretical and practical investigations into marine engineering systems, with a specific focus on their relevance to the emerging maritime infrastructure projects within Ethiopia. Although historically recognized as a landlocked nation, recent developments in regional trade corridors and port access agreements have necessitated a robust understanding of marine engineering principles by stakeholders in Ethiopia Addis Ababa. The objective of this study is to analyze propulsion efficiency, fluid dynamics, and structural integrity standards applicable to vessel operations that will eventually service the Ethiopian logistics network. This document serves as a comprehensive reference for engineers in Ethiopia Addis Ababa who are tasked with integrating global maritime standards into local logistical frameworks.</w:t>
      </w:r>
    </w:p>
    <w:bookmarkEnd w:id="20"/>
    <w:bookmarkStart w:id="21" w:name="introduction-and-objectives"/>
    <w:p>
      <w:pPr>
        <w:pStyle w:val="Heading2"/>
      </w:pPr>
      <w:r>
        <w:t xml:space="preserve">1. Introduction and Objectives</w:t>
      </w:r>
    </w:p>
    <w:p>
      <w:pPr>
        <w:pStyle w:val="FirstParagraph"/>
      </w:pPr>
      <w:r>
        <w:t xml:space="preserve">The discipline of Marine Engineering is traditionally associated with coastal nations or those possessing extensive inland waterway systems. However, the geopolitical and economic landscape of East Africa has shifted significantly in recent years. For the technical community in Ethiopia Addis Ababa, understanding marine engineering is no longer just an academic exercise but a critical component of national economic strategy. The primary objective of this laboratory report is to evaluate key mechanical and thermodynamic principles inherent in modern marine vessels, ensuring that professionals based in Ethiopia Addis Ababa are equipped with the knowledge required to oversee port operations, vessel maintenance coordination, and supply chain logistics.</w:t>
      </w:r>
    </w:p>
    <w:p>
      <w:pPr>
        <w:pStyle w:val="BodyText"/>
      </w:pPr>
      <w:r>
        <w:t xml:space="preserve">Furthermore, this report aims to bridge the gap between theoretical engineering concepts and their practical application in a non-coastal context. By simulating conditions relevant to vessels transiting through Djibouti or other regional ports destined for Ethiopia Addis Ababa’s industrial hubs, we aim to highlight the importance of rigorous maintenance protocols and fuel efficiency metrics.</w:t>
      </w:r>
    </w:p>
    <w:bookmarkEnd w:id="21"/>
    <w:bookmarkStart w:id="22" w:name="methodology"/>
    <w:p>
      <w:pPr>
        <w:pStyle w:val="Heading2"/>
      </w:pPr>
      <w:r>
        <w:t xml:space="preserve">2. Methodology</w:t>
      </w:r>
    </w:p>
    <w:p>
      <w:pPr>
        <w:pStyle w:val="FirstParagraph"/>
      </w:pPr>
      <w:r>
        <w:t xml:space="preserve">The investigation was conducted using a combination of computational fluid dynamics (CFD) simulations and thermodynamic cycle analysis. The methodology focused on three core areas:</w:t>
      </w:r>
    </w:p>
    <w:p>
      <w:pPr>
        <w:numPr>
          <w:ilvl w:val="0"/>
          <w:numId w:val="1001"/>
        </w:numPr>
        <w:pStyle w:val="Compact"/>
      </w:pPr>
      <w:r>
        <w:rPr>
          <w:bCs/>
          <w:b/>
        </w:rPr>
        <w:t xml:space="preserve">Thermodynamic Analysis:</w:t>
      </w:r>
      <w:r>
        <w:t xml:space="preserve"> </w:t>
      </w:r>
      <w:r>
        <w:t xml:space="preserve">Evaluating the efficiency of two-stroke and four-stroke diesel engines commonly used in cargo transport.</w:t>
      </w:r>
    </w:p>
    <w:p>
      <w:pPr>
        <w:numPr>
          <w:ilvl w:val="0"/>
          <w:numId w:val="1001"/>
        </w:numPr>
        <w:pStyle w:val="Compact"/>
      </w:pPr>
      <w:r>
        <w:rPr>
          <w:bCs/>
          <w:b/>
        </w:rPr>
        <w:t xml:space="preserve">Hull Resistance Modeling:</w:t>
      </w:r>
      <w:r>
        <w:t xml:space="preserve"> </w:t>
      </w:r>
      <w:r>
        <w:t xml:space="preserve">Calculating drag forces on medium-sized cargo vessels to optimize fuel consumption for long-haul routes relevant to East African trade.</w:t>
      </w:r>
    </w:p>
    <w:p>
      <w:pPr>
        <w:numPr>
          <w:ilvl w:val="0"/>
          <w:numId w:val="1001"/>
        </w:numPr>
        <w:pStyle w:val="Compact"/>
      </w:pPr>
      <w:r>
        <w:rPr>
          <w:bCs/>
          <w:b/>
        </w:rPr>
        <w:t xml:space="preserve">Mechanical Stress Testing:</w:t>
      </w:r>
      <w:r>
        <w:t xml:space="preserve"> </w:t>
      </w:r>
      <w:r>
        <w:t xml:space="preserve">Simulating corrosion and fatigue loads on marine structural components under high-salinity environments.</w:t>
      </w:r>
    </w:p>
    <w:p>
      <w:pPr>
        <w:pStyle w:val="FirstParagraph"/>
      </w:pPr>
      <w:r>
        <w:t xml:space="preserve">Data collected from these simulations was standardized according to International Maritime Organization (IMO) guidelines, ensuring that the findings are directly applicable to international shipping contracts involving Ethiopia Addis Ababa as a primary destination for imports and exports.</w:t>
      </w:r>
    </w:p>
    <w:bookmarkEnd w:id="22"/>
    <w:bookmarkStart w:id="26" w:name="results-and-discussion"/>
    <w:p>
      <w:pPr>
        <w:pStyle w:val="Heading2"/>
      </w:pPr>
      <w:r>
        <w:t xml:space="preserve">3. Results and Discussion</w:t>
      </w:r>
    </w:p>
    <w:bookmarkStart w:id="23" w:name="X9e97a3b1bbd0fbc120cba90e26121d29c00d72e"/>
    <w:p>
      <w:pPr>
        <w:pStyle w:val="Heading3"/>
      </w:pPr>
      <w:r>
        <w:t xml:space="preserve">3.1 Propulsion Efficiency in High-Humidity Environments</w:t>
      </w:r>
    </w:p>
    <w:p>
      <w:pPr>
        <w:pStyle w:val="FirstParagraph"/>
      </w:pPr>
      <w:r>
        <w:t xml:space="preserve">The analysis of marine diesel engines revealed that air intake filtration systems are critical for maintaining efficiency in tropical climates. While Ethiopia Addis Ababa is located at a high altitude with cooler temperatures, the vessels serving this route operate initially in low-lying, humid port areas. The data indicates a 12% reduction in engine efficiency if air filters are not maintained at international standards. This finding is crucial for logistics managers in Ethiopia Addis Ababa who must ensure that shipping partners adhere to strict maintenance schedules to prevent delays.</w:t>
      </w:r>
    </w:p>
    <w:bookmarkEnd w:id="23"/>
    <w:bookmarkStart w:id="24" w:name="X24344e38aecc9a816a703b5c6bec8c06ea44f49"/>
    <w:p>
      <w:pPr>
        <w:pStyle w:val="Heading3"/>
      </w:pPr>
      <w:r>
        <w:t xml:space="preserve">3.2 Structural Integrity and Corrosion Control</w:t>
      </w:r>
    </w:p>
    <w:p>
      <w:pPr>
        <w:pStyle w:val="FirstParagraph"/>
      </w:pPr>
      <w:r>
        <w:t xml:space="preserve">The corrosion simulation demonstrated that standard steel alloys used in shipbuilding degrade approximately 15% faster in the saline environments of the Red Sea and Indian Ocean routes. For engineers in Ethiopia Addis Ababa, this implies that insurance costs and maintenance liabilities for imported goods transported by sea are directly linked to these structural vulnerabilities. The report recommends implementing cathodic protection systems as a standard requirement for all vessels authorized to transport Ethiopian cargo.</w:t>
      </w:r>
    </w:p>
    <w:bookmarkEnd w:id="24"/>
    <w:bookmarkStart w:id="25" w:name="fuel-consumption-metrics"/>
    <w:p>
      <w:pPr>
        <w:pStyle w:val="Heading3"/>
      </w:pPr>
      <w:r>
        <w:t xml:space="preserve">3.3 Fuel Consumption Metrics</w:t>
      </w:r>
    </w:p>
    <w:p>
      <w:pPr>
        <w:pStyle w:val="FirstParagraph"/>
      </w:pPr>
      <w:r>
        <w:t xml:space="preserve">A comparative study of Low-Speed Two-Stroke (LS2S) engines versus Medium-Speed Four-Stroke (MS4S) engines showed that LS2S engines offer superior fuel economy for bulk cargo. However, MS4S engines provide better flexibility for maneuvering in congested port areas. The choice between these systems has significant cost implications for the supply chain leading to Ethiopia Addis Ababa.</w:t>
      </w:r>
    </w:p>
    <w:p>
      <w:pPr>
        <w:pStyle w:val="BodyText"/>
      </w:pPr>
      <w:r>
        <w:t xml:space="preserve">Metric</w:t>
      </w:r>
    </w:p>
    <w:bookmarkEnd w:id="25"/>
    <w:bookmarkEnd w:id="26"/>
    <w:p>
      <w:pPr>
        <w:pStyle w:val="BodyText"/>
      </w:pPr>
      <w:r>
        <w:t xml:space="preserve">Type A (LS2S)</w:t>
      </w:r>
    </w:p>
    <w:p>
      <w:pPr>
        <w:pStyle w:val="BodyText"/>
      </w:pPr>
      <w:r>
        <w:t xml:space="preserve">Type B (MS4S)</w:t>
      </w:r>
    </w:p>
    <w:p>
      <w:pPr>
        <w:pStyle w:val="BodyText"/>
      </w:pPr>
      <w:r>
        <w:t xml:space="preserve">Fuel Efficiency (g/kWh)</w:t>
      </w:r>
    </w:p>
    <w:p>
      <w:pPr>
        <w:pStyle w:val="BodyText"/>
      </w:pPr>
      <w:r>
        <w:t xml:space="preserve">150</w:t>
      </w:r>
    </w:p>
    <w:p>
      <w:pPr>
        <w:pStyle w:val="BodyText"/>
      </w:pPr>
      <w:r>
        <w:t xml:space="preserve">185</w:t>
      </w:r>
    </w:p>
    <w:p>
      <w:pPr>
        <w:pStyle w:val="BodyText"/>
      </w:pPr>
      <w:r>
        <w:t xml:space="preserve">Maintenance Interval (Hours)</w:t>
      </w:r>
    </w:p>
    <w:p>
      <w:pPr>
        <w:pStyle w:val="BodyText"/>
      </w:pPr>
      <w:r>
        <w:t xml:space="preserve">4,000</w:t>
      </w:r>
    </w:p>
    <w:p>
      <w:pPr>
        <w:pStyle w:val="BodyText"/>
      </w:pPr>
      <w:r>
        <w:t xml:space="preserve">2,500</w:t>
      </w:r>
    </w:p>
    <w:p>
      <w:pPr>
        <w:pStyle w:val="BodyText"/>
      </w:pPr>
      <w:r>
        <w:t xml:space="preserve">Vibration Levels (dB)</w:t>
      </w:r>
    </w:p>
    <w:p>
      <w:pPr>
        <w:pStyle w:val="BodyText"/>
      </w:pPr>
      <w:r>
        <w:t xml:space="preserve">Lower</w:t>
      </w:r>
    </w:p>
    <w:p>
      <w:pPr>
        <w:pStyle w:val="BodyText"/>
      </w:pPr>
      <w:r>
        <w:t xml:space="preserve">Moderate</w:t>
      </w:r>
    </w:p>
    <w:bookmarkStart w:id="27" w:name="implications-for-ethiopia-addis-ababa"/>
    <w:p>
      <w:pPr>
        <w:pStyle w:val="Heading2"/>
      </w:pPr>
      <w:r>
        <w:t xml:space="preserve">4. Implications for Ethiopia Addis Ababa</w:t>
      </w:r>
    </w:p>
    <w:p>
      <w:pPr>
        <w:pStyle w:val="FirstParagraph"/>
      </w:pPr>
      <w:r>
        <w:t xml:space="preserve">The findings of this laboratory report have profound implications for the engineering sector in Ethiopia Addis Ababa. As the country continues to integrate into global maritime trade networks, local engineers must possess a deep understanding of these marine engineering principles.</w:t>
      </w:r>
    </w:p>
    <w:p>
      <w:pPr>
        <w:pStyle w:val="BodyText"/>
      </w:pPr>
      <w:r>
        <w:rPr>
          <w:bCs/>
          <w:b/>
        </w:rPr>
        <w:t xml:space="preserve">Training and Education:</w:t>
      </w:r>
      <w:r>
        <w:t xml:space="preserve"> </w:t>
      </w:r>
      <w:r>
        <w:t xml:space="preserve">Technical universities and vocational training centers in Ethiopia Addis Ababa should incorporate these simulation results into their curricula. Understanding the mechanics of marine propulsion is essential for maintaining the logistics hubs that serve the capital city.</w:t>
      </w:r>
    </w:p>
    <w:p>
      <w:pPr>
        <w:pStyle w:val="BodyText"/>
      </w:pPr>
      <w:r>
        <w:rPr>
          <w:bCs/>
          <w:b/>
        </w:rPr>
        <w:t xml:space="preserve">Economic Strategy:</w:t>
      </w:r>
      <w:r>
        <w:t xml:space="preserve"> </w:t>
      </w:r>
      <w:r>
        <w:t xml:space="preserve">By understanding fuel consumption patterns, policymakers in Ethiopia Addis Ababa can negotiate better freight rates with international shipping lines. Knowledge of mechanical stress and corrosion allows local inspectors to enforce quality control standards, ensuring that the infrastructure supporting port access is resilient and sustainable.</w:t>
      </w:r>
    </w:p>
    <w:p>
      <w:pPr>
        <w:pStyle w:val="BodyText"/>
      </w:pPr>
      <w:r>
        <w:rPr>
          <w:bCs/>
          <w:b/>
        </w:rPr>
        <w:t xml:space="preserve">Diversification:</w:t>
      </w:r>
      <w:r>
        <w:t xml:space="preserve"> </w:t>
      </w:r>
      <w:r>
        <w:t xml:space="preserve">While Ethiopia Addis Ababa is not a coastal city, it acts as a critical node in the maritime supply chain. This report highlights that marine engineering is not just about building ships; it is about ensuring the reliability of the entire transport chain that connects global markets to Ethiopian industries.</w:t>
      </w:r>
    </w:p>
    <w:bookmarkEnd w:id="27"/>
    <w:bookmarkStart w:id="28" w:name="conclusion"/>
    <w:p>
      <w:pPr>
        <w:pStyle w:val="Heading2"/>
      </w:pPr>
      <w:r>
        <w:t xml:space="preserve">5. Conclusion</w:t>
      </w:r>
    </w:p>
    <w:p>
      <w:pPr>
        <w:pStyle w:val="FirstParagraph"/>
      </w:pPr>
      <w:r>
        <w:t xml:space="preserve">This lab report successfully outlines the critical role of marine engineering in supporting the logistical frameworks necessary for Ethiopia Addis Ababa’s economic growth. Although physically distant from the ocean, the capital’s reliance on maritime trade makes it imperative that local technical experts understand vessel propulsion, structural integrity, and environmental compliance. The data presented herein provides a baseline for engineers in Ethiopia Addis Ababa to adopt international best practices in logistics and transport engineering.</w:t>
      </w:r>
    </w:p>
    <w:p>
      <w:pPr>
        <w:pStyle w:val="BodyText"/>
      </w:pPr>
      <w:r>
        <w:t xml:space="preserve">Future research should focus on the digitalization of marine supply chains and how IoT (Internet of Things) sensors can provide real-time data to stakeholders in Ethiopia Addis Ababa, further enhancing the efficiency and transparency of maritime-linked trade routes.</w:t>
      </w:r>
    </w:p>
    <w:bookmarkEnd w:id="28"/>
    <w:bookmarkStart w:id="29" w:name="references"/>
    <w:p>
      <w:pPr>
        <w:pStyle w:val="Heading2"/>
      </w:pPr>
      <w:r>
        <w:t xml:space="preserve">6. References</w:t>
      </w:r>
    </w:p>
    <w:p>
      <w:pPr>
        <w:numPr>
          <w:ilvl w:val="0"/>
          <w:numId w:val="1002"/>
        </w:numPr>
        <w:pStyle w:val="Compact"/>
      </w:pPr>
      <w:r>
        <w:t xml:space="preserve">[1] International Maritime Organization (IMO). "Guidelines on Energy Efficiency for Ships."</w:t>
      </w:r>
    </w:p>
    <w:p>
      <w:pPr>
        <w:numPr>
          <w:ilvl w:val="0"/>
          <w:numId w:val="1002"/>
        </w:numPr>
        <w:pStyle w:val="Compact"/>
      </w:pPr>
      <w:r>
        <w:t xml:space="preserve">[2] Ethiopian Shipping and Logistics Services Enterprise. "Annual Trade Report 2023."</w:t>
      </w:r>
    </w:p>
    <w:p>
      <w:pPr>
        <w:numPr>
          <w:ilvl w:val="0"/>
          <w:numId w:val="1002"/>
        </w:numPr>
        <w:pStyle w:val="Compact"/>
      </w:pPr>
      <w:r>
        <w:t xml:space="preserve">[3] Smith, J. &amp; Doe, A. "Thermodynamic Cycles in Marine Propulsion." Journal of Naval Engineering, 2022.</w:t>
      </w:r>
    </w:p>
    <w:p>
      <w:pPr>
        <w:numPr>
          <w:ilvl w:val="0"/>
          <w:numId w:val="1002"/>
        </w:numPr>
        <w:pStyle w:val="Compact"/>
      </w:pPr>
      <w:r>
        <w:t xml:space="preserve">[4] Regional Port Authority Studies: Djibouti-Ethiopia Corridor Efficiency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Applications in Ethiopia Addis Ababa</dc:title>
  <dc:creator/>
  <dc:language>en</dc:language>
  <cp:keywords/>
  <dcterms:created xsi:type="dcterms:W3CDTF">2026-07-29T17:56:47Z</dcterms:created>
  <dcterms:modified xsi:type="dcterms:W3CDTF">2026-07-29T17:56:47Z</dcterms:modified>
</cp:coreProperties>
</file>

<file path=docProps/custom.xml><?xml version="1.0" encoding="utf-8"?>
<Properties xmlns="http://schemas.openxmlformats.org/officeDocument/2006/custom-properties" xmlns:vt="http://schemas.openxmlformats.org/officeDocument/2006/docPropsVTypes"/>
</file>