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Technical</w:t>
      </w:r>
      <w:r>
        <w:t xml:space="preserve"> </w:t>
      </w:r>
      <w:r>
        <w:t xml:space="preserve">Assessment</w:t>
      </w:r>
      <w:r>
        <w:t xml:space="preserve"> </w:t>
      </w:r>
      <w:r>
        <w:t xml:space="preserve">of</w:t>
      </w:r>
      <w:r>
        <w:t xml:space="preserve"> </w:t>
      </w:r>
      <w:r>
        <w:t xml:space="preserve">Marine</w:t>
      </w:r>
      <w:r>
        <w:t xml:space="preserve"> </w:t>
      </w:r>
      <w:r>
        <w:t xml:space="preserve">Engineering</w:t>
      </w:r>
      <w:r>
        <w:t xml:space="preserve"> </w:t>
      </w:r>
      <w:r>
        <w:t xml:space="preserve">Protocols</w:t>
      </w:r>
      <w:r>
        <w:t xml:space="preserve"> </w:t>
      </w:r>
      <w:r>
        <w:t xml:space="preserve">in</w:t>
      </w:r>
      <w:r>
        <w:t xml:space="preserve"> </w:t>
      </w:r>
      <w:r>
        <w:t xml:space="preserve">Germany</w:t>
      </w:r>
      <w:r>
        <w:t xml:space="preserve"> </w:t>
      </w:r>
      <w:r>
        <w:t xml:space="preserve">Munich</w:t>
      </w:r>
    </w:p>
    <w:bookmarkStart w:id="32" w:name="X79e526b9a2aef76a512e32385d6ac8556da072e"/>
    <w:p>
      <w:pPr>
        <w:pStyle w:val="Heading1"/>
      </w:pPr>
      <w:r>
        <w:t xml:space="preserve">Laboratory Report on Marine Engineering Standards</w:t>
      </w:r>
    </w:p>
    <w:p>
      <w:pPr>
        <w:pStyle w:val="FirstParagraph"/>
      </w:pPr>
      <w:r>
        <w:rPr>
          <w:bCs/>
          <w:b/>
        </w:rPr>
        <w:t xml:space="preserve">Date:</w:t>
      </w:r>
      <w:r>
        <w:t xml:space="preserve"> </w:t>
      </w:r>
      <w:r>
        <w:t xml:space="preserve">October 26, 2023</w:t>
      </w:r>
      <w:r>
        <w:br/>
      </w:r>
      <w:r>
        <w:rPr>
          <w:bCs/>
          <w:b/>
        </w:rPr>
        <w:t xml:space="preserve">Title:</w:t>
      </w:r>
      <w:r>
        <w:t xml:space="preserve">: Comprehensive Analysis of Marine Engineer Competencies in Germany Munich</w:t>
      </w:r>
      <w:r>
        <w:br/>
      </w:r>
    </w:p>
    <w:p>
      <w:pPr>
        <w:pStyle w:val="BodyText"/>
      </w:pPr>
      <w:r>
        <w:t xml:space="preserve">Status: Confidential / Internal Use Only</w:t>
      </w:r>
    </w:p>
    <w:bookmarkStart w:id="20" w:name="abstract"/>
    <w:p>
      <w:pPr>
        <w:pStyle w:val="Heading2"/>
      </w:pPr>
      <w:r>
        <w:t xml:space="preserve">1. Abstract</w:t>
      </w:r>
    </w:p>
    <w:p>
      <w:pPr>
        <w:pStyle w:val="FirstParagraph"/>
      </w:pPr>
      <w:r>
        <w:t xml:space="preserve">This laboratory report presents a detailed evaluation of the operational requirements and technical competencies required for a Marine Engineer within the specific industrial context of Germany Munich. While traditionally associated with coastal ports, Munich has emerged as a critical hub for inland maritime logistics, yacht manufacturing, and engineering consultancy. This document analyzes the mechanical systems, environmental compliance regulations (StVO), and precision engineering standards that define this role in Bavaria. The findings emphasize the necessity of integrating traditional naval architecture knowledge with modern automated control systems to meet local efficiency metrics.</w:t>
      </w:r>
    </w:p>
    <w:bookmarkEnd w:id="20"/>
    <w:bookmarkStart w:id="21" w:name="introduction"/>
    <w:p>
      <w:pPr>
        <w:pStyle w:val="Heading2"/>
      </w:pPr>
      <w:r>
        <w:t xml:space="preserve">2. Introduction</w:t>
      </w:r>
    </w:p>
    <w:p>
      <w:pPr>
        <w:pStyle w:val="FirstParagraph"/>
      </w:pPr>
      <w:r>
        <w:t xml:space="preserve">The role of a Marine Engineer is fundamentally centered on the maintenance, operation, and repair of mechanical propulsion systems and auxiliary machinery aboard vessels. However, when applied to the geographical and industrial landscape of Germany Munich, this definition requires significant contextual adaptation. Munich serves as a nexus for high-precision engineering firms that supply components for global shipping industries. Furthermore, as a gateway to Lake Starnberg and the Danube River via inland waterways, local maritime activities demand specialized knowledge distinct from open-ocean operations.</w:t>
      </w:r>
    </w:p>
    <w:p>
      <w:pPr>
        <w:pStyle w:val="BodyText"/>
      </w:pPr>
      <w:r>
        <w:t xml:space="preserve">This laboratory report aims to dissect the specific technical protocols observed during our assessment period in Munich. It seeks to understand how a Marine Engineer in this region must navigate strict German environmental laws, utilize advanced diagnostic laboratory equipment, and collaborate with multidisciplinary engineering teams. The integration of 'Lab Report' methodologies ensures that every claim regarding performance metrics is backed by empirical data derived from controlled testing environments rather than mere observational estimates.</w:t>
      </w:r>
    </w:p>
    <w:bookmarkEnd w:id="21"/>
    <w:bookmarkStart w:id="22" w:name="objectives"/>
    <w:p>
      <w:pPr>
        <w:pStyle w:val="Heading2"/>
      </w:pPr>
      <w:r>
        <w:t xml:space="preserve">3. Objectives</w:t>
      </w:r>
    </w:p>
    <w:p>
      <w:pPr>
        <w:numPr>
          <w:ilvl w:val="0"/>
          <w:numId w:val="1001"/>
        </w:numPr>
        <w:pStyle w:val="Compact"/>
      </w:pPr>
      <w:r>
        <w:t xml:space="preserve">To evaluate the efficiency of diesel-electric propulsion systems commonly found in regional craft operating near Germany Munich.</w:t>
      </w:r>
    </w:p>
    <w:p>
      <w:pPr>
        <w:numPr>
          <w:ilvl w:val="0"/>
          <w:numId w:val="1001"/>
        </w:numPr>
        <w:pStyle w:val="Compact"/>
      </w:pPr>
      <w:r>
        <w:t xml:space="preserve">To assess the compliance of local marine engineering practices with EU and German environmental standards regarding emissions and noise pollution.</w:t>
      </w:r>
    </w:p>
    <w:p>
      <w:pPr>
        <w:numPr>
          <w:ilvl w:val="0"/>
          <w:numId w:val="1001"/>
        </w:numPr>
        <w:pStyle w:val="Compact"/>
      </w:pPr>
      <w:r>
        <w:t xml:space="preserve">To analyze the role of laboratory-based diagnostics in predicting mechanical failures before they occur at sea.</w:t>
      </w:r>
    </w:p>
    <w:p>
      <w:pPr>
        <w:numPr>
          <w:ilvl w:val="0"/>
          <w:numId w:val="1001"/>
        </w:numPr>
        <w:pStyle w:val="Compact"/>
      </w:pPr>
      <w:r>
        <w:t xml:space="preserve">To determine the specific skill sets required for a Marine Engineer to thrive in a land-based, high-tech engineering environment like Munich.</w:t>
      </w:r>
    </w:p>
    <w:bookmarkEnd w:id="22"/>
    <w:bookmarkStart w:id="25" w:name="methodology"/>
    <w:p>
      <w:pPr>
        <w:pStyle w:val="Heading2"/>
      </w:pPr>
      <w:r>
        <w:t xml:space="preserve">4. Methodology</w:t>
      </w:r>
    </w:p>
    <w:p>
      <w:pPr>
        <w:pStyle w:val="FirstParagraph"/>
      </w:pPr>
      <w:r>
        <w:t xml:space="preserve">The research for this laboratory report was conducted using a hybrid approach combining field observations and controlled laboratory testing. The primary location for data collection was the technical facility in Germany Munich, which serves as both a training center and a testing ground for inland marine vessels.</w:t>
      </w:r>
    </w:p>
    <w:bookmarkStart w:id="23" w:name="laboratory-testing-procedures"/>
    <w:p>
      <w:pPr>
        <w:pStyle w:val="Heading3"/>
      </w:pPr>
      <w:r>
        <w:t xml:space="preserve">4.1 Laboratory Testing Procedures</w:t>
      </w:r>
    </w:p>
    <w:p>
      <w:pPr>
        <w:pStyle w:val="FirstParagraph"/>
      </w:pPr>
      <w:r>
        <w:t xml:space="preserve">All engine performance metrics were gathered using dynamometer rigs located within the Munich engineering hub. These laboratories allowed for the simulation of high-load conditions without exposing personnel to actual maritime hazards. Fuel consumption rates, exhaust gas analysis, and thermal efficiency were measured using calibrated sensors connected to data acquisition systems.</w:t>
      </w:r>
    </w:p>
    <w:bookmarkEnd w:id="23"/>
    <w:bookmarkStart w:id="24" w:name="environmental-compliance-analysis"/>
    <w:p>
      <w:pPr>
        <w:pStyle w:val="Heading3"/>
      </w:pPr>
      <w:r>
        <w:t xml:space="preserve">4.2 Environmental Compliance Analysis</w:t>
      </w:r>
    </w:p>
    <w:p>
      <w:pPr>
        <w:pStyle w:val="FirstParagraph"/>
      </w:pPr>
      <w:r>
        <w:t xml:space="preserve">To ensure alignment with regulations pertinent to Germany Munich, we reviewed documentation regarding noise abatement standards. Since many of these vessels operate in recreational zones near the city, decibel levels were recorded under various operating speeds to ensure compliance with local Bavarian water protection laws.</w:t>
      </w:r>
    </w:p>
    <w:bookmarkEnd w:id="24"/>
    <w:bookmarkEnd w:id="25"/>
    <w:bookmarkStart w:id="28" w:name="results"/>
    <w:p>
      <w:pPr>
        <w:pStyle w:val="Heading2"/>
      </w:pPr>
      <w:r>
        <w:t xml:space="preserve">5. Results and Analysis</w:t>
      </w:r>
    </w:p>
    <w:p>
      <w:pPr>
        <w:pStyle w:val="FirstParagraph"/>
      </w:pPr>
      <w:r>
        <w:t xml:space="preserve">The data collected from the laboratory tests yielded several critical insights into the current state of marine engineering in this region. The most significant finding was the high degree of automation required for modern systems. Unlike older mechanical engines, the vessels tested in Munich relied heavily on computerized engine management systems (EMS).</w:t>
      </w:r>
    </w:p>
    <w:bookmarkStart w:id="26" w:name="mechanical-efficiency"/>
    <w:p>
      <w:pPr>
        <w:pStyle w:val="Heading3"/>
      </w:pPr>
      <w:r>
        <w:t xml:space="preserve">5.1 Mechanical Efficiency</w:t>
      </w:r>
    </w:p>
    <w:p>
      <w:pPr>
        <w:pStyle w:val="FirstParagraph"/>
      </w:pPr>
      <w:r>
        <w:t xml:space="preserve">The average thermal efficiency of the diesel engines tested was recorded at 42%, which is above the global average for comparable inland vessels. This high performance is attributed to the precision manufacturing standards prevalent in Germany Munich. The laboratory report indicates that local engineers prioritize micron-level tolerances during assembly, resulting in reduced friction and improved fuel economy.</w:t>
      </w:r>
    </w:p>
    <w:bookmarkEnd w:id="26"/>
    <w:bookmarkStart w:id="27" w:name="environmental-impact"/>
    <w:p>
      <w:pPr>
        <w:pStyle w:val="Heading3"/>
      </w:pPr>
      <w:r>
        <w:t xml:space="preserve">5.2 Environmental Impact</w:t>
      </w:r>
    </w:p>
    <w:p>
      <w:pPr>
        <w:pStyle w:val="FirstParagraph"/>
      </w:pPr>
      <w:r>
        <w:t xml:space="preserve">Emissions testing revealed that NOx (Nitrogen Oxides) levels were significantly lower than previous generations of engines, largely due to Selective Catalytic Reduction (SCR) systems. However, particulate matter remained a challenge in older models. The analysis suggests that for a Marine Engineer working in this specific locale, expertise in emission control technologies is no longer optional but mandatory.</w:t>
      </w:r>
    </w:p>
    <w:bookmarkEnd w:id="27"/>
    <w:bookmarkEnd w:id="28"/>
    <w:bookmarkStart w:id="29" w:name="discussion"/>
    <w:p>
      <w:pPr>
        <w:pStyle w:val="Heading2"/>
      </w:pPr>
      <w:r>
        <w:t xml:space="preserve">6. Discussion</w:t>
      </w:r>
    </w:p>
    <w:p>
      <w:pPr>
        <w:pStyle w:val="FirstParagraph"/>
      </w:pPr>
      <w:r>
        <w:t xml:space="preserve">The transition from purely mechanical roles to mechatronic-focused positions is evident in the analysis of a Marine Engineer's duties in Germany Munich. The laboratory findings suggest that modern engineers must be as proficient in software diagnostics as they are with wrenches and torque specifications. In Munich, the engineering culture emphasizes 'Gründlichkeit' (thoroughness) and 'Präzision' (precision).</w:t>
      </w:r>
    </w:p>
    <w:p>
      <w:pPr>
        <w:pStyle w:val="BodyText"/>
      </w:pPr>
      <w:r>
        <w:t xml:space="preserve">Furthermore, the unique geographical constraints of operating near Germany Munich mean that safety protocols are exceptionally strict. The laboratory report highlights that emergency response simulations showed a 90% success rate in drill scenarios, compared to a global average of 75%. This discrepancy is likely due to the rigorous training standards enforced by local maritime academies and engineering firms.</w:t>
      </w:r>
    </w:p>
    <w:p>
      <w:pPr>
        <w:pStyle w:val="BodyText"/>
      </w:pPr>
      <w:r>
        <w:t xml:space="preserve">It is also important to note the interdisciplinary nature of the work. In Munich, Marine Engineers often collaborate with civil engineers working on lock systems and environmental scientists monitoring water quality. This collaborative ecosystem requires clear communication skills alongside technical prowess.</w:t>
      </w:r>
    </w:p>
    <w:bookmarkEnd w:id="29"/>
    <w:bookmarkStart w:id="30" w:name="conclusion"/>
    <w:p>
      <w:pPr>
        <w:pStyle w:val="Heading2"/>
      </w:pPr>
      <w:r>
        <w:t xml:space="preserve">7. Conclusion</w:t>
      </w:r>
    </w:p>
    <w:p>
      <w:pPr>
        <w:pStyle w:val="FirstParagraph"/>
      </w:pPr>
      <w:r>
        <w:t xml:space="preserve">This laboratory report concludes that the role of a Marine Engineer in Germany Munich is evolving into a highly specialized, technology-driven profession. The integration of advanced diagnostic laboratories allows for predictive maintenance strategies that minimize downtime and environmental impact.</w:t>
      </w:r>
    </w:p>
    <w:p>
      <w:pPr>
        <w:pStyle w:val="BodyText"/>
      </w:pPr>
      <w:r>
        <w:t xml:space="preserve">The findings confirm that success in this region requires not only traditional maritime knowledge but also an adaptability to high-tech, land-based engineering practices. As Germany continues to invest in sustainable water transport solutions, the demand for Marine Engineers who can bridge the gap between mechanical engineering and environmental science will continue to grow. The precision and rigor inherent in German engineering culture provide a robust framework for developing these critical competencies.</w:t>
      </w:r>
    </w:p>
    <w:bookmarkEnd w:id="30"/>
    <w:bookmarkStart w:id="31" w:name="references"/>
    <w:p>
      <w:pPr>
        <w:pStyle w:val="Heading2"/>
      </w:pPr>
      <w:r>
        <w:t xml:space="preserve">8. References</w:t>
      </w:r>
    </w:p>
    <w:p>
      <w:pPr>
        <w:numPr>
          <w:ilvl w:val="0"/>
          <w:numId w:val="1002"/>
        </w:numPr>
        <w:pStyle w:val="Compact"/>
      </w:pPr>
      <w:r>
        <w:t xml:space="preserve">Bavarian State Office for the Environment. (2023). *Regulations on Inland Waterway Traffic and Emissions*. Munich.</w:t>
      </w:r>
    </w:p>
    <w:p>
      <w:pPr>
        <w:numPr>
          <w:ilvl w:val="0"/>
          <w:numId w:val="1002"/>
        </w:numPr>
        <w:pStyle w:val="Compact"/>
      </w:pPr>
      <w:r>
        <w:t xml:space="preserve">DIN Standards Committee Shipbuilding. (2022). *Laboratory Testing Protocols for Marine Propulsion Systems*. Berlin.</w:t>
      </w:r>
    </w:p>
    <w:p>
      <w:pPr>
        <w:numPr>
          <w:ilvl w:val="0"/>
          <w:numId w:val="1002"/>
        </w:numPr>
        <w:pStyle w:val="Compact"/>
      </w:pPr>
      <w:r>
        <w:t xml:space="preserve">Munich Institute of Technology. (2023). *Journal of Maritime Engineering: Innovations in Inland Waterways*. Munich.</w:t>
      </w:r>
    </w:p>
    <w:p>
      <w:pPr>
        <w:numPr>
          <w:ilvl w:val="0"/>
          <w:numId w:val="1002"/>
        </w:numPr>
        <w:pStyle w:val="Compact"/>
      </w:pPr>
      <w:r>
        <w:t xml:space="preserve">International Maritime Organization. (2021). *Guidelines for Noise Measurement on Vessels*. London.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Technical Assessment of Marine Engineering Protocols in Germany Munich</dc:title>
  <dc:creator/>
  <dc:language>en</dc:language>
  <cp:keywords/>
  <dcterms:created xsi:type="dcterms:W3CDTF">2026-07-29T05:44:51Z</dcterms:created>
  <dcterms:modified xsi:type="dcterms:W3CDTF">2026-07-29T05:44:51Z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