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Indonesia</w:t>
      </w:r>
      <w:r>
        <w:t xml:space="preserve"> </w:t>
      </w:r>
      <w:r>
        <w:t xml:space="preserve">Jakarta</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w:t>
            </w:r>
          </w:p>
        </w:tc>
        <w:tc>
          <w:tcPr/>
          <w:p>
            <w:pPr>
              <w:pStyle w:val="Compact"/>
              <w:jc w:val="left"/>
            </w:pPr>
            <w:r>
              <w:t xml:space="preserve">October 26, 2023</w:t>
            </w:r>
          </w:p>
        </w:tc>
      </w:tr>
    </w:tbl>
    <w:p>
      <w:pPr>
        <w:pStyle w:val="BodyText"/>
      </w:pPr>
      <w:r>
        <w:t xml:space="preserve">Prepared By:</w:t>
      </w:r>
    </w:p>
    <w:p>
      <w:pPr>
        <w:pStyle w:val="BodyText"/>
      </w:pPr>
      <w:r>
        <w:t xml:space="preserve">[Engineer Name/ID]</w:t>
      </w:r>
    </w:p>
    <w:bookmarkStart w:id="27" w:name="Xed547761d10516d207c565b294267f27df63fbb"/>
    <w:p>
      <w:pPr>
        <w:pStyle w:val="Heading1"/>
      </w:pPr>
      <w:r>
        <w:t xml:space="preserve">Laboratory Report: Analysis of Marine Engineering Protocols and Infrastructure in Indonesia Jakarta</w:t>
      </w:r>
    </w:p>
    <w:p>
      <w:pPr>
        <w:pStyle w:val="FirstParagraph"/>
      </w:pPr>
      <w:r>
        <w:rPr>
          <w:bCs/>
          <w:b/>
        </w:rPr>
        <w:t xml:space="preserve">Abstract</w:t>
      </w:r>
      <w:r>
        <w:br/>
      </w:r>
      <w:r>
        <w:t xml:space="preserve">This laboratory report details the comprehensive analysis, testing, and evaluation of marine engineering systems within the critical maritime hub of Indonesia Jakarta. As a pivotal port city for Southeast Asia, understanding the technical and operational requirements for</w:t>
      </w:r>
      <w:r>
        <w:t xml:space="preserve"> </w:t>
      </w:r>
      <w:r>
        <w:rPr>
          <w:bCs/>
          <w:b/>
        </w:rPr>
        <w:t xml:space="preserve">Marine Engineer</w:t>
      </w:r>
      <w:r>
        <w:t xml:space="preserve"> </w:t>
      </w:r>
      <w:r>
        <w:t xml:space="preserve">personnel is essential. This document outlines laboratory procedures conducted to assess vessel maintenance standards, emissions compliance with Indonesian regulations (IMO), and structural integrity tests specific to tropical marine environments found in</w:t>
      </w:r>
      <w:r>
        <w:t xml:space="preserve"> </w:t>
      </w:r>
      <w:r>
        <w:rPr>
          <w:bCs/>
          <w:b/>
        </w:rPr>
        <w:t xml:space="preserve">Indonesia Jakarta</w:t>
      </w:r>
      <w:r>
        <w:t xml:space="preserve">.</w:t>
      </w:r>
    </w:p>
    <w:p>
      <w:pPr>
        <w:pStyle w:val="BodyText"/>
      </w:pPr>
      <w:r>
        <w:t xml:space="preserve">1. Introduction</w:t>
      </w:r>
    </w:p>
    <w:p>
      <w:pPr>
        <w:pStyle w:val="BodyText"/>
      </w:pPr>
      <w:r>
        <w:t xml:space="preserve">The maritime industry serves as the backbone of Indonesia's economy, a nation defined by its vast archipelago. At the heart of this logistical network lies</w:t>
      </w:r>
      <w:r>
        <w:t xml:space="preserve"> </w:t>
      </w:r>
      <w:r>
        <w:rPr>
          <w:bCs/>
          <w:b/>
        </w:rPr>
        <w:t xml:space="preserve">Indonesia Jakarta</w:t>
      </w:r>
      <w:r>
        <w:t xml:space="preserve">, specifically the Tanjung Priok Port, which handles the majority of cargo traffic in Southeast Asia. Within this high-stakes environment, the role of a professional</w:t>
      </w:r>
      <w:r>
        <w:t xml:space="preserve"> </w:t>
      </w:r>
      <w:r>
        <w:rPr>
          <w:bCs/>
          <w:b/>
        </w:rPr>
        <w:t xml:space="preserve">Marine Engineer</w:t>
      </w:r>
      <w:r>
        <w:t xml:space="preserve"> </w:t>
      </w:r>
      <w:r>
        <w:t xml:space="preserve">is indispensable. These engineers are responsible for ensuring that naval vessels remain seaworthy, efficient, and compliant with international maritime laws.</w:t>
      </w:r>
    </w:p>
    <w:p>
      <w:pPr>
        <w:pStyle w:val="BodyText"/>
      </w:pPr>
      <w:r>
        <w:t xml:space="preserve">This laboratory report serves as a technical documentation of recent testing phases conducted in conjunction with local marine academies and port authorities. The objective was to simulate extreme operational conditions typical to</w:t>
      </w:r>
      <w:r>
        <w:t xml:space="preserve"> </w:t>
      </w:r>
      <w:r>
        <w:rPr>
          <w:bCs/>
          <w:b/>
        </w:rPr>
        <w:t xml:space="preserve">Indonesia Jakarta</w:t>
      </w:r>
      <w:r>
        <w:t xml:space="preserve"> </w:t>
      </w:r>
      <w:r>
        <w:t xml:space="preserve">waters—namely high humidity, salinity levels, and tropical heat—and measure the performance degradation of standard marine engine components. By doing so, we aim to provide a standardized guideline for</w:t>
      </w:r>
      <w:r>
        <w:t xml:space="preserve"> </w:t>
      </w:r>
      <w:r>
        <w:rPr>
          <w:bCs/>
          <w:b/>
        </w:rPr>
        <w:t xml:space="preserve">Marine Engineer</w:t>
      </w:r>
      <w:r>
        <w:t xml:space="preserve"> </w:t>
      </w:r>
      <w:r>
        <w:t xml:space="preserve">training and maintenance protocols tailored specifically for the Indonesian context.</w:t>
      </w:r>
    </w:p>
    <w:bookmarkStart w:id="20" w:name="objectives"/>
    <w:p>
      <w:pPr>
        <w:pStyle w:val="Heading2"/>
      </w:pPr>
      <w:r>
        <w:t xml:space="preserve">2. Objectives</w:t>
      </w:r>
    </w:p>
    <w:p>
      <w:pPr>
        <w:pStyle w:val="FirstParagraph"/>
      </w:pPr>
      <w:r>
        <w:t xml:space="preserve">The primary objectives of this laboratory exercise were threefold:</w:t>
      </w:r>
    </w:p>
    <w:p>
      <w:pPr>
        <w:numPr>
          <w:ilvl w:val="0"/>
          <w:numId w:val="1001"/>
        </w:numPr>
        <w:pStyle w:val="Compact"/>
      </w:pPr>
      <w:r>
        <w:t xml:space="preserve">To evaluate the efficiency of diesel propulsion systems under simulated tropical conditions representative of</w:t>
      </w:r>
      <w:r>
        <w:t xml:space="preserve"> </w:t>
      </w:r>
      <w:r>
        <w:rPr>
          <w:bCs/>
          <w:b/>
        </w:rPr>
        <w:t xml:space="preserve">Indonesia Jakarta</w:t>
      </w:r>
      <w:r>
        <w:t xml:space="preserve">.</w:t>
      </w:r>
    </w:p>
    <w:p>
      <w:pPr>
        <w:numPr>
          <w:ilvl w:val="0"/>
          <w:numId w:val="1001"/>
        </w:numPr>
        <w:pStyle w:val="Compact"/>
      </w:pPr>
      <w:r>
        <w:t xml:space="preserve">To determine the optimal maintenance schedules for corrosion-resistant materials used by a certified</w:t>
      </w:r>
      <w:r>
        <w:t xml:space="preserve"> </w:t>
      </w:r>
      <w:r>
        <w:rPr>
          <w:bCs/>
          <w:b/>
        </w:rPr>
        <w:t xml:space="preserve">Marine Engineer</w:t>
      </w:r>
      <w:r>
        <w:t xml:space="preserve">.</w:t>
      </w:r>
    </w:p>
    <w:bookmarkEnd w:id="20"/>
    <w:bookmarkStart w:id="21" w:name="laboratory-methodology-and-equipment"/>
    <w:p>
      <w:pPr>
        <w:pStyle w:val="Heading2"/>
      </w:pPr>
      <w:r>
        <w:t xml:space="preserve">3. Laboratory Methodology and Equipment</w:t>
      </w:r>
    </w:p>
    <w:p>
      <w:pPr>
        <w:pStyle w:val="FirstParagraph"/>
      </w:pPr>
      <w:r>
        <w:t xml:space="preserve">All laboratory tests were conducted at the Maritime Engineering Research Center located in</w:t>
      </w:r>
      <w:r>
        <w:t xml:space="preserve"> </w:t>
      </w:r>
      <w:r>
        <w:rPr>
          <w:bCs/>
          <w:b/>
        </w:rPr>
        <w:t xml:space="preserve">Indonesia Jakarta</w:t>
      </w:r>
      <w:r>
        <w:t xml:space="preserve">. The facility is equipped with state-of-the-art simulation chambers capable of replicating environmental variables found in the Java Sea.</w:t>
      </w:r>
    </w:p>
    <w:p>
      <w:pPr>
        <w:numPr>
          <w:ilvl w:val="0"/>
          <w:numId w:val="1002"/>
        </w:numPr>
        <w:pStyle w:val="Compact"/>
      </w:pPr>
      <w:r>
        <w:t xml:space="preserve">**Equipment Used**: Gas analyzers for exhaust emissions testing (NOx, SOx, CO2); high-frequency vibration sensors; thermocouples for engine block monitoring; and digital microscopes for material analysis.</w:t>
      </w:r>
    </w:p>
    <w:p>
      <w:pPr>
        <w:numPr>
          <w:ilvl w:val="0"/>
          <w:numId w:val="1002"/>
        </w:numPr>
        <w:pStyle w:val="Compact"/>
      </w:pPr>
      <w:r>
        <w:t xml:space="preserve">**Test Subjects**: Four-stroke auxiliary engines commonly found in commercial vessels docked at Jakarta port.</w:t>
      </w:r>
    </w:p>
    <w:bookmarkEnd w:id="21"/>
    <w:bookmarkStart w:id="22" w:name="experimental-procedures"/>
    <w:p>
      <w:pPr>
        <w:pStyle w:val="Heading2"/>
      </w:pPr>
      <w:r>
        <w:t xml:space="preserve">4. Experimental Procedures</w:t>
      </w:r>
    </w:p>
    <w:p>
      <w:pPr>
        <w:pStyle w:val="FirstParagraph"/>
      </w:pPr>
      <w:r>
        <w:t xml:space="preserve">The laboratory phase involved rigorous testing of engine components over a 72-hour continuous cycle. The environment was adjusted to mimic the average temperature (31°C) and humidity (85%) typical of Jakarta’s coastal areas.</w:t>
      </w:r>
    </w:p>
    <w:p>
      <w:pPr>
        <w:numPr>
          <w:ilvl w:val="0"/>
          <w:numId w:val="1003"/>
        </w:numPr>
        <w:pStyle w:val="Compact"/>
      </w:pPr>
      <w:r>
        <w:t xml:space="preserve">**Baseline Calibration**: Each engine unit was calibrated to factory specifications before introducing environmental stressors.</w:t>
      </w:r>
    </w:p>
    <w:bookmarkEnd w:id="22"/>
    <w:bookmarkStart w:id="23" w:name="results-and-analysis"/>
    <w:p>
      <w:pPr>
        <w:pStyle w:val="Heading2"/>
      </w:pPr>
      <w:r>
        <w:t xml:space="preserve">5. Results and Analysis</w:t>
      </w:r>
    </w:p>
    <w:p>
      <w:pPr>
        <w:pStyle w:val="FirstParagraph"/>
      </w:pPr>
      <w:r>
        <w:t xml:space="preserve">The data collected from the laboratory provided critical insights into how tropical environments affect marine machinery, a vital consideration for any **Marine Engineer** working in **Indonesia Jakarta**.</w:t>
      </w:r>
    </w:p>
    <w:p>
      <w:pPr>
        <w:pStyle w:val="BodyText"/>
      </w:pPr>
      <w:r>
        <w:t xml:space="preserve">**Emission Levels**: The analysis revealed a 15% increase in particulate matter when operating at high altitudes near Jakarta Bay due to atmospheric pressure changes. This data underscores the need for frequent filter replacements, a key duty of the onboard **Marine Engineer**.</w:t>
      </w:r>
    </w:p>
    <w:p>
      <w:pPr>
        <w:pStyle w:val="BodyText"/>
      </w:pPr>
      <w:r>
        <w:t xml:space="preserve">**Corrosion Rates**: Samples taken from seawater cooling systems showed accelerated corrosion rates compared to temperate zones. This finding necessitates enhanced anti-corrosive coatings for vessels operating permanently in Indonesian waters.</w:t>
      </w:r>
    </w:p>
    <w:bookmarkEnd w:id="23"/>
    <w:bookmarkStart w:id="24" w:name="discussion"/>
    <w:p>
      <w:pPr>
        <w:pStyle w:val="Heading2"/>
      </w:pPr>
      <w:r>
        <w:t xml:space="preserve">6. Discussion</w:t>
      </w:r>
    </w:p>
    <w:p>
      <w:pPr>
        <w:pStyle w:val="FirstParagraph"/>
      </w:pPr>
      <w:r>
        <w:t xml:space="preserve">The implications of these laboratory findings extend beyond technical specifications; they directly influence the daily operations of a **Marine Engineer** stationed in **Indonesia Jakarta**. The elevated corrosion rates observed suggest that maintenance intervals must be shortened by approximately 10% compared to global averages.</w:t>
      </w:r>
    </w:p>
    <w:p>
      <w:pPr>
        <w:pStyle w:val="BodyText"/>
      </w:pPr>
      <w:r>
        <w:t xml:space="preserve">Furthermore, the emissions data indicates that strict adherence to IMO Tier III standards requires more sophisticated scrubbing systems. In the bustling port of **Indonesia Jakarta**, where air quality regulations are increasingly stringent due to urban density, the ability of a **Marine Engineer** to monitor and adjust these systems in real-time is crucial. The laboratory simulations confirmed that automated monitoring systems, when properly calibrated for high-humidity environments, significantly reduce human error.</w:t>
      </w:r>
    </w:p>
    <w:bookmarkEnd w:id="24"/>
    <w:bookmarkStart w:id="25" w:name="conclusion"/>
    <w:p>
      <w:pPr>
        <w:pStyle w:val="Heading2"/>
      </w:pPr>
      <w:r>
        <w:t xml:space="preserve">7. Conclusion</w:t>
      </w:r>
    </w:p>
    <w:p>
      <w:pPr>
        <w:pStyle w:val="FirstParagraph"/>
      </w:pPr>
      <w:r>
        <w:t xml:space="preserve">This laboratory report has successfully demonstrated the unique challenges faced by marine engineering operations in tropical ports like **Indonesia Jakarta**. By simulating local environmental conditions, we have established that standard maintenance protocols must be adapted to account for higher humidity and salinity levels.</w:t>
      </w:r>
    </w:p>
    <w:p>
      <w:pPr>
        <w:pStyle w:val="BodyText"/>
      </w:pPr>
      <w:r>
        <w:t xml:space="preserve">For the professional **Marine Engineer**, these findings translate into actionable insights: prioritize corrosion prevention measures, schedule more frequent emissions checks, and utilize advanced monitoring tools specifically designed for high-temperature environments. As **Indonesia Jakarta** continues to grow as a global maritime hub, the importance of rigorous laboratory testing cannot be overstated.</w:t>
      </w:r>
    </w:p>
    <w:bookmarkEnd w:id="25"/>
    <w:bookmarkStart w:id="26" w:name="recommendations"/>
    <w:p>
      <w:pPr>
        <w:pStyle w:val="Heading2"/>
      </w:pPr>
      <w:r>
        <w:t xml:space="preserve">8. Recommendations</w:t>
      </w:r>
    </w:p>
    <w:p>
      <w:pPr>
        <w:numPr>
          <w:ilvl w:val="0"/>
          <w:numId w:val="1004"/>
        </w:numPr>
        <w:pStyle w:val="Compact"/>
      </w:pPr>
      <w:r>
        <w:t xml:space="preserve">Maritime academies in **Indonesia Jakarta** should incorporate tropical simulation modules into their **Marine Engineer** curriculum.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in Indonesia Jakarta</dc:title>
  <dc:creator/>
  <dc:language>en</dc:language>
  <cp:keywords/>
  <dcterms:created xsi:type="dcterms:W3CDTF">2026-07-29T19:02:17Z</dcterms:created>
  <dcterms:modified xsi:type="dcterms:W3CDTF">2026-07-29T19:02:17Z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