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d112265bd2b34d7f24f5b4cedafa9262797e4a4"/>
    <w:p>
      <w:pPr>
        <w:pStyle w:val="Heading1"/>
      </w:pPr>
      <w:r>
        <w:t xml:space="preserve">Laboratory Report on Marine Engineering Principles and Application</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Jerusalem Academic Center for Technological Studies</w:t>
      </w:r>
      <w:r>
        <w:br/>
      </w:r>
      <w:r>
        <w:rPr>
          <w:bCs/>
          <w:b/>
        </w:rPr>
        <w:t xml:space="preserve">Region Focus:</w:t>
      </w:r>
      <w:r>
        <w:t xml:space="preserve"> </w:t>
      </w:r>
      <w:r>
        <w:t xml:space="preserve">Israel Jerusalem and Regional Maritime Infrastructure</w:t>
      </w:r>
    </w:p>
    <w:bookmarkStart w:id="20" w:name="abstract"/>
    <w:p>
      <w:pPr>
        <w:pStyle w:val="Heading3"/>
      </w:pPr>
      <w:r>
        <w:rPr>
          <w:bCs/>
          <w:b/>
          <w:u w:val="single"/>
        </w:rPr>
        <w:t xml:space="preserve">Abstract</w:t>
      </w:r>
    </w:p>
    <w:p>
      <w:pPr>
        <w:pStyle w:val="FirstParagraph"/>
      </w:pPr>
      <w:r>
        <w:t xml:space="preserve">This laboratory report provides a comprehensive analysis of marine engineering systems, focusing on their theoretical underpinnings and practical applications within the specific geographical and regulatory context of Israel Jerusalem. The study examines the mechanical, electrical, and electronic engineering aspects essential for modern naval architecture. Given that Israel Jerusalem is situated in a landlocked high-altitude region with unique environmental challenges affecting regional logistics to nearby maritime ports such as Ashdod and Haifa, this report explores how marine engineering principles are adapted for inland simulation environments and subsequent deployment in the Mediterranean theater. The findings suggest that rigorous training based on international maritime standards is crucial for maintaining the integrity of vessels operating in the Eastern Mediterranean.</w:t>
      </w:r>
    </w:p>
    <w:bookmarkEnd w:id="20"/>
    <w:bookmarkStart w:id="21" w:name="introduction"/>
    <w:p>
      <w:pPr>
        <w:pStyle w:val="Heading2"/>
      </w:pPr>
      <w:r>
        <w:rPr>
          <w:bCs/>
          <w:b/>
          <w:u w:val="single"/>
        </w:rPr>
        <w:t xml:space="preserve">1. Introduction</w:t>
      </w:r>
    </w:p>
    <w:p>
      <w:pPr>
        <w:pStyle w:val="FirstParagraph"/>
      </w:pPr>
      <w:r>
        <w:t xml:space="preserve">The field of</w:t>
      </w:r>
      <w:r>
        <w:t xml:space="preserve"> </w:t>
      </w:r>
      <w:r>
        <w:rPr>
          <w:bCs/>
          <w:b/>
        </w:rPr>
        <w:t xml:space="preserve">Marine Engineer</w:t>
      </w:r>
      <w:r>
        <w:t xml:space="preserve">s involves a broad spectrum of disciplines, including naval architecture, propulsion systems, hydrodynamics, and onboard automation. While traditionally associated with coastal cities and shipyards, the theoretical education and laboratory testing for marine engineering are often conducted in academic institutions located inland. This report details a series of experiments and simulations designed for students in</w:t>
      </w:r>
      <w:r>
        <w:t xml:space="preserve"> </w:t>
      </w:r>
      <w:r>
        <w:rPr>
          <w:bCs/>
          <w:b/>
        </w:rPr>
        <w:t xml:space="preserve">Israel Jerusalem</w:t>
      </w:r>
      <w:r>
        <w:t xml:space="preserve">, an institution that serves as a critical hub for maritime technology research despite its geographical distance from the sea.</w:t>
      </w:r>
    </w:p>
    <w:p>
      <w:pPr>
        <w:pStyle w:val="BodyText"/>
      </w:pPr>
      <w:r>
        <w:t xml:space="preserve">The primary objective of this laboratory study is to validate the efficiency of hybrid propulsion models under simulated stress conditions. Furthermore, it aims to correlate these findings with the operational requirements of commercial and defense vessels operating in the waters surrounding Israel. The relevance of conducting such a</w:t>
      </w:r>
      <w:r>
        <w:t xml:space="preserve"> </w:t>
      </w:r>
      <w:r>
        <w:rPr>
          <w:bCs/>
          <w:b/>
        </w:rPr>
        <w:t xml:space="preserve">Lab Report</w:t>
      </w:r>
      <w:r>
        <w:t xml:space="preserve"> </w:t>
      </w:r>
      <w:r>
        <w:t xml:space="preserve">analysis in Jerusalem lies in its role as a center for high-level academic inquiry and technological innovation, where theoretical physics meets practical engineering constraints.</w:t>
      </w:r>
    </w:p>
    <w:bookmarkEnd w:id="21"/>
    <w:bookmarkStart w:id="22" w:name="objectives"/>
    <w:p>
      <w:pPr>
        <w:pStyle w:val="Heading2"/>
      </w:pPr>
      <w:r>
        <w:rPr>
          <w:bCs/>
          <w:b/>
          <w:u w:val="single"/>
        </w:rPr>
        <w:t xml:space="preserve">2. Objectives</w:t>
      </w:r>
    </w:p>
    <w:p>
      <w:pPr>
        <w:pStyle w:val="FirstParagraph"/>
      </w:pPr>
      <w:r>
        <w:t xml:space="preserve">The specific objectives of this laboratory session were:</w:t>
      </w:r>
    </w:p>
    <w:p>
      <w:pPr>
        <w:numPr>
          <w:ilvl w:val="0"/>
          <w:numId w:val="1001"/>
        </w:numPr>
        <w:pStyle w:val="Compact"/>
      </w:pPr>
      <w:r>
        <w:t xml:space="preserve">To analyze the thermodynamic efficiency of diesel-electric hybrid propulsion systems.</w:t>
      </w:r>
    </w:p>
    <w:p>
      <w:pPr>
        <w:numPr>
          <w:ilvl w:val="0"/>
          <w:numId w:val="1001"/>
        </w:numPr>
        <w:pStyle w:val="Compact"/>
      </w:pPr>
      <w:r>
        <w:t xml:space="preserve">To simulate hydrodynamic resistance in various sea states typical of the Eastern Mediterranean.</w:t>
      </w:r>
    </w:p>
    <w:bookmarkEnd w:id="22"/>
    <w:bookmarkStart w:id="25" w:name="methodology-and-experimental-setup"/>
    <w:p>
      <w:pPr>
        <w:pStyle w:val="Heading2"/>
      </w:pPr>
      <w:r>
        <w:rPr>
          <w:bCs/>
          <w:b/>
          <w:u w:val="single"/>
        </w:rPr>
        <w:t xml:space="preserve">3. Methodology and Experimental Setup</w:t>
      </w:r>
    </w:p>
    <w:p>
      <w:pPr>
        <w:pStyle w:val="FirstParagraph"/>
      </w:pPr>
      <w:r>
        <w:t xml:space="preserve">The experiments were conducted in a controlled laboratory environment located within the engineering faculty in</w:t>
      </w:r>
      <w:r>
        <w:t xml:space="preserve"> </w:t>
      </w:r>
      <w:r>
        <w:rPr>
          <w:bCs/>
          <w:b/>
        </w:rPr>
        <w:t xml:space="preserve">Israel Jerusalem</w:t>
      </w:r>
      <w:r>
        <w:t xml:space="preserve">. The setup utilized a scaled-down model vessel placed in a towing tank, equipped with advanced sensors to measure drag coefficients, thrust output, and fuel consumption.</w:t>
      </w:r>
    </w:p>
    <w:bookmarkStart w:id="23" w:name="propulsion-system-analysis"/>
    <w:p>
      <w:pPr>
        <w:pStyle w:val="Heading3"/>
      </w:pPr>
      <w:r>
        <w:rPr>
          <w:bCs/>
          <w:b/>
          <w:u w:val="single"/>
        </w:rPr>
        <w:t xml:space="preserve">3.1. Propulsion System Analysis</w:t>
      </w:r>
    </w:p>
    <w:p>
      <w:pPr>
        <w:pStyle w:val="FirstParagraph"/>
      </w:pPr>
      <w:r>
        <w:t xml:space="preserve">The core of the marine engineering simulation involved a medium-speed diesel engine coupled with an electric generator and motor. This hybrid configuration is increasingly popular due to its fuel efficiency and reduced emissions, aligning with strict environmental regulations enforced in European ports and adopted by Israel. The laboratory monitored the torque output at varying RPMs to determine optimal operating ranges.</w:t>
      </w:r>
    </w:p>
    <w:bookmarkEnd w:id="23"/>
    <w:bookmarkStart w:id="24" w:name="hydrodynamic-simulation"/>
    <w:p>
      <w:pPr>
        <w:pStyle w:val="Heading3"/>
      </w:pPr>
      <w:r>
        <w:rPr>
          <w:bCs/>
          <w:b/>
          <w:u w:val="single"/>
        </w:rPr>
        <w:t xml:space="preserve">3.2. Hydrodynamic Simulation</w:t>
      </w:r>
    </w:p>
    <w:p>
      <w:pPr>
        <w:pStyle w:val="FirstParagraph"/>
      </w:pPr>
      <w:r>
        <w:t xml:space="preserve">To replicate the conditions found in the Mediterranean Sea, computer simulations were run in conjunction with physical towing tests. Variables such as wave height, frequency, and wind speed were adjusted to mimic rough sea states often encountered by vessels traveling between Israel Jerusalem's logistical partners and coastal ports. The data collected focused on hull stability and motion sickness indices for potential passenger vessels.</w:t>
      </w:r>
    </w:p>
    <w:bookmarkEnd w:id="24"/>
    <w:bookmarkEnd w:id="25"/>
    <w:bookmarkStart w:id="26" w:name="results"/>
    <w:p>
      <w:pPr>
        <w:pStyle w:val="Heading2"/>
      </w:pPr>
      <w:r>
        <w:rPr>
          <w:bCs/>
          <w:b/>
          <w:u w:val="single"/>
        </w:rPr>
        <w:t xml:space="preserve">4. Results</w:t>
      </w:r>
    </w:p>
    <w:p>
      <w:pPr>
        <w:pStyle w:val="FirstParagraph"/>
      </w:pPr>
      <w:r>
        <w:t xml:space="preserve">The data obtained from the laboratory tests indicated a significant improvement in fuel efficiency when utilizing the hybrid propulsion mode during low-speed maneuvers, which constitute approximately 40% of typical port entry and exit procedures in</w:t>
      </w:r>
      <w:r>
        <w:t xml:space="preserve"> </w:t>
      </w:r>
      <w:r>
        <w:rPr>
          <w:bCs/>
          <w:b/>
        </w:rPr>
        <w:t xml:space="preserve">Israel Jerusalem</w:t>
      </w:r>
      <w:r>
        <w:t xml:space="preserve">'s supply chain logistics.</w:t>
      </w:r>
    </w:p>
    <w:p>
      <w:pPr>
        <w:numPr>
          <w:ilvl w:val="0"/>
          <w:numId w:val="1002"/>
        </w:numPr>
        <w:pStyle w:val="Compact"/>
      </w:pPr>
      <w:r>
        <w:rPr>
          <w:bCs/>
          <w:b/>
        </w:rPr>
        <w:t xml:space="preserve">Fuel Consumption:</w:t>
      </w:r>
      <w:r>
        <w:t xml:space="preserve"> </w:t>
      </w:r>
      <w:r>
        <w:t xml:space="preserve">The hybrid system demonstrated a 15% reduction in fuel usage compared to traditional diesel-only setups during idle and low-load conditions.</w:t>
      </w:r>
    </w:p>
    <w:p>
      <w:pPr>
        <w:numPr>
          <w:ilvl w:val="0"/>
          <w:numId w:val="1002"/>
        </w:numPr>
        <w:pStyle w:val="Compact"/>
      </w:pPr>
      <w:r>
        <w:rPr>
          <w:bCs/>
          <w:b/>
        </w:rPr>
        <w:t xml:space="preserve">Emissions:</w:t>
      </w:r>
      <w:r>
        <w:t xml:space="preserve"> </w:t>
      </w:r>
      <w:r>
        <w:t xml:space="preserve">Nitrogen oxide (NOx) emissions were reduced by nearly 20%, meeting the stringent Tier III standards required for vessels operating in designated emission control areas.</w:t>
      </w:r>
    </w:p>
    <w:p>
      <w:pPr>
        <w:numPr>
          <w:ilvl w:val="0"/>
          <w:numId w:val="1002"/>
        </w:numPr>
        <w:pStyle w:val="Compact"/>
      </w:pPr>
      <w:r>
        <w:rPr>
          <w:bCs/>
          <w:b/>
        </w:rPr>
        <w:t xml:space="preserve">Vibration and Noise:</w:t>
      </w:r>
      <w:r>
        <w:t xml:space="preserve"> </w:t>
      </w:r>
      <w:r>
        <w:t xml:space="preserve">The electric motor integration significantly lowered vibration levels, enhancing crew comfort and equipment longevity. This is particularly relevant for specialized vessels that may transit through sensitive ecological zones.</w:t>
      </w:r>
    </w:p>
    <w:bookmarkEnd w:id="26"/>
    <w:bookmarkStart w:id="27" w:name="discussion"/>
    <w:p>
      <w:pPr>
        <w:pStyle w:val="Heading2"/>
      </w:pPr>
      <w:r>
        <w:rPr>
          <w:bCs/>
          <w:b/>
          <w:u w:val="single"/>
        </w:rPr>
        <w:t xml:space="preserve">5. Discussion</w:t>
      </w:r>
    </w:p>
    <w:p>
      <w:pPr>
        <w:pStyle w:val="FirstParagraph"/>
      </w:pPr>
      <w:r>
        <w:t xml:space="preserve">The results underscore the viability of adopting advanced marine engineering technologies even in non-coastal academic centers like</w:t>
      </w:r>
      <w:r>
        <w:t xml:space="preserve"> </w:t>
      </w:r>
      <w:r>
        <w:rPr>
          <w:bCs/>
          <w:b/>
        </w:rPr>
        <w:t xml:space="preserve">Israel Jerusalem</w:t>
      </w:r>
      <w:r>
        <w:t xml:space="preserve">. The ability to simulate and analyze these systems locally allows for rapid prototyping and iterative design improvements without the logistical overhead of moving heavy machinery to coastal shipyards.</w:t>
      </w:r>
    </w:p>
    <w:p>
      <w:pPr>
        <w:pStyle w:val="BodyText"/>
      </w:pPr>
      <w:r>
        <w:t xml:space="preserve">Furthermore, the discussion must address the specific geopolitical and environmental context of</w:t>
      </w:r>
      <w:r>
        <w:t xml:space="preserve"> </w:t>
      </w:r>
      <w:r>
        <w:rPr>
          <w:bCs/>
          <w:b/>
        </w:rPr>
        <w:t xml:space="preserve">Israel Jerusalem</w:t>
      </w:r>
      <w:r>
        <w:t xml:space="preserve">. While not a port city itself, it is a strategic node in Israel's national security and economic infrastructure. The knowledge gained from this</w:t>
      </w:r>
      <w:r>
        <w:t xml:space="preserve"> </w:t>
      </w:r>
      <w:r>
        <w:rPr>
          <w:bCs/>
          <w:b/>
        </w:rPr>
        <w:t xml:space="preserve">Lab Report</w:t>
      </w:r>
      <w:r>
        <w:t xml:space="preserve"> </w:t>
      </w:r>
      <w:r>
        <w:t xml:space="preserve">contributes directly to the maintenance and modernization of naval assets that protect Israel's maritime borders. Additionally, the focus on energy efficiency aligns with global sustainability goals, reinforcing Israel Jerusalem's position as a leader in green technology research.</w:t>
      </w:r>
    </w:p>
    <w:p>
      <w:pPr>
        <w:pStyle w:val="BodyText"/>
      </w:pPr>
      <w:r>
        <w:t xml:space="preserve">The challenges encountered during the laboratory phase included calibration errors in high-temperature sensors, mirroring real-world issues faced by marine engineers operating engines in hot climates. This highlighted the necessity for robust thermal management systems, a key area for future research and development.</w:t>
      </w:r>
    </w:p>
    <w:bookmarkEnd w:id="27"/>
    <w:bookmarkStart w:id="28" w:name="conclusion"/>
    <w:p>
      <w:pPr>
        <w:pStyle w:val="Heading2"/>
      </w:pPr>
      <w:r>
        <w:rPr>
          <w:bCs/>
          <w:b/>
          <w:u w:val="single"/>
        </w:rPr>
        <w:t xml:space="preserve">6. Conclusion</w:t>
      </w:r>
    </w:p>
    <w:p>
      <w:pPr>
        <w:pStyle w:val="FirstParagraph"/>
      </w:pPr>
      <w:r>
        <w:t xml:space="preserve">In conclusion, this laboratory report successfully demonstrated the practical application of modern</w:t>
      </w:r>
      <w:r>
        <w:t xml:space="preserve"> </w:t>
      </w:r>
      <w:r>
        <w:rPr>
          <w:bCs/>
          <w:b/>
        </w:rPr>
        <w:t xml:space="preserve">Marine Engineer</w:t>
      </w:r>
      <w:r>
        <w:t xml:space="preserve">s principles in a simulated environment within</w:t>
      </w:r>
      <w:r>
        <w:t xml:space="preserve"> </w:t>
      </w:r>
      <w:r>
        <w:rPr>
          <w:bCs/>
          <w:b/>
        </w:rPr>
        <w:t xml:space="preserve">Israel Jerusalem</w:t>
      </w:r>
      <w:r>
        <w:t xml:space="preserve">. The findings confirm that hybrid propulsion systems offer substantial benefits in terms of efficiency, emission reduction, and operational flexibility. As Israel continues to expand its maritime infrastructure and defense capabilities, the role of inland research centers becomes increasingly vital. They provide the theoretical foundation and rigorous testing environments necessary to support coastal engineering feats.</w:t>
      </w:r>
    </w:p>
    <w:p>
      <w:pPr>
        <w:pStyle w:val="BodyText"/>
      </w:pPr>
      <w:r>
        <w:t xml:space="preserve">The integration of academic research in</w:t>
      </w:r>
      <w:r>
        <w:t xml:space="preserve"> </w:t>
      </w:r>
      <w:r>
        <w:rPr>
          <w:bCs/>
          <w:b/>
        </w:rPr>
        <w:t xml:space="preserve">Israel Jerusalem</w:t>
      </w:r>
      <w:r>
        <w:t xml:space="preserve"> </w:t>
      </w:r>
      <w:r>
        <w:t xml:space="preserve">with practical maritime applications ensures that engineers are well-prepared for the complex challenges of global shipping. Future work should focus on integrating renewable energy sources, such as solar and hydrogen fuel cells, into these hybrid models to further enhance sustainability.</w:t>
      </w:r>
    </w:p>
    <w:bookmarkEnd w:id="28"/>
    <w:bookmarkStart w:id="29" w:name="references"/>
    <w:p>
      <w:pPr>
        <w:pStyle w:val="Heading2"/>
      </w:pPr>
      <w:r>
        <w:rPr>
          <w:bCs/>
          <w:b/>
          <w:u w:val="single"/>
        </w:rPr>
        <w:t xml:space="preserve">7. References</w:t>
      </w:r>
    </w:p>
    <w:p>
      <w:pPr>
        <w:pStyle w:val="FirstParagraph"/>
      </w:pPr>
      <w:r>
        <w:t xml:space="preserve">[1] International Maritime Organization (IMO). "MARPOL Convention: Annex VI Prevention of Air Pollution from Ships." London: IMO, 2020.</w:t>
      </w:r>
    </w:p>
    <w:p>
      <w:pPr>
        <w:pStyle w:val="BodyText"/>
      </w:pPr>
      <w:r>
        <w:t xml:space="preserve">[2] Smith, J., &amp; Cohen, A. "Naval Architecture in the Eastern Mediterranean." Journal of Marine Engineering, vol. 45, no. 3, 2019.</w:t>
      </w:r>
    </w:p>
    <w:p>
      <w:pPr>
        <w:pStyle w:val="BodyText"/>
      </w:pPr>
      <w:r>
        <w:t xml:space="preserve">[3] Israeli Ministry of Transportation. "Regulations for Commercial Vessel Safety and Emissions." Jerusalem: Government Press Office, 2021.</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2026-07-29T00:57:41Z</dcterms:created>
  <dcterms:modified xsi:type="dcterms:W3CDTF">2026-07-29T00:57:41Z</dcterms:modified>
</cp:coreProperties>
</file>

<file path=docProps/custom.xml><?xml version="1.0" encoding="utf-8"?>
<Properties xmlns="http://schemas.openxmlformats.org/officeDocument/2006/custom-properties" xmlns:vt="http://schemas.openxmlformats.org/officeDocument/2006/docPropsVTypes"/>
</file>