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laboratory-technical-report"/>
    <w:p>
      <w:pPr>
        <w:pStyle w:val="Heading1"/>
      </w:pPr>
      <w:r>
        <w:t xml:space="preserve">Laboratory Technical Report</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MAR-ENG-ITMIL-892</w:t>
      </w:r>
      <w:r>
        <w:br/>
      </w:r>
      <w:r>
        <w:rPr>
          <w:bCs/>
          <w:b/>
        </w:rPr>
        <w:t xml:space="preserve">Status:</w:t>
      </w:r>
      <w:r>
        <w:t xml:space="preserve"> </w:t>
      </w:r>
      <w:r>
        <w:t xml:space="preserve">Finalized</w:t>
      </w:r>
    </w:p>
    <w:bookmarkEnd w:id="20"/>
    <w:p>
      <w:pPr>
        <w:pStyle w:val="BodyText"/>
      </w:pPr>
      <w:r>
        <w:t xml:space="preserve">This document serves as the comprehensive Laboratory Report detailing the structural and mechanical integrity analysis of naval propulsion systems, specifically tailored for the maritime logistics hubs located in Italy Milan. While Milan is historically an inland industrial powerhouse rather than a coastal port city, its significant role as the logistical and engineering command center for Northern Italian maritime operations necessitates rigorous lab-based simulations to support fleet maintenance decisions made within this metropolitan hub.</w:t>
      </w:r>
    </w:p>
    <w:bookmarkStart w:id="21" w:name="executive-summary"/>
    <w:p>
      <w:pPr>
        <w:pStyle w:val="Heading3"/>
      </w:pPr>
      <w:r>
        <w:t xml:space="preserve">1. Executive Summary</w:t>
      </w:r>
    </w:p>
    <w:p>
      <w:pPr>
        <w:pStyle w:val="FirstParagraph"/>
      </w:pPr>
      <w:r>
        <w:t xml:space="preserve">The primary objective of this laboratory study was to evaluate the corrosion resistance and thermal efficiency of new composite alloy propeller shafts intended for vessels operating in the Mediterranean region. Conducted under the supervision of senior Marine Engineer specialists based in Italy Milan, this report synthesizes data from stress-testing, material spectrometry, and hydrodynamic modeling. The findings indicate a 15% increase in durability for the new titanium-copper alloy compared to traditional stainless steel variants. This laboratory data provides critical support for procurement decisions made by the logistical boards headquartered in Milan.</w:t>
      </w:r>
    </w:p>
    <w:bookmarkEnd w:id="21"/>
    <w:bookmarkStart w:id="22" w:name="introduction-and-background"/>
    <w:p>
      <w:pPr>
        <w:pStyle w:val="Heading3"/>
      </w:pPr>
      <w:r>
        <w:t xml:space="preserve">2. Introduction and Background</w:t>
      </w:r>
    </w:p>
    <w:p>
      <w:pPr>
        <w:pStyle w:val="FirstParagraph"/>
      </w:pPr>
      <w:r>
        <w:t xml:space="preserve">The role of a Marine Engineer extends beyond the physical confines of a ship's engine room; it encompasses extensive laboratory-based research aimed at improving vessel longevity, safety, and environmental compliance. In the context of Italy Milan, this report highlights how inland engineering centers contribute to global maritime standards. Although Milan is not on the coast, it serves as a critical node for technical oversight regarding Italian shipping lines that operate out of nearby ports such as Genoa and Venice.</w:t>
      </w:r>
    </w:p>
    <w:p>
      <w:pPr>
        <w:pStyle w:val="BodyText"/>
      </w:pPr>
      <w:r>
        <w:t xml:space="preserve">This Laboratory Report documents Phase III testing protocols. The background of this study stems from increasing regulatory pressures within the European Union regarding sulfur emissions and hull efficiency. Marine Engineers working in Italy Milan have identified a gap in current material science applications for high-salinity environments, prompting this specific laboratory investigation into advanced alloys.</w:t>
      </w:r>
    </w:p>
    <w:bookmarkEnd w:id="22"/>
    <w:bookmarkStart w:id="26" w:name="methodology"/>
    <w:p>
      <w:pPr>
        <w:pStyle w:val="Heading3"/>
      </w:pPr>
      <w:r>
        <w:t xml:space="preserve">3. Methodology</w:t>
      </w:r>
    </w:p>
    <w:p>
      <w:pPr>
        <w:pStyle w:val="FirstParagraph"/>
      </w:pPr>
      <w:r>
        <w:t xml:space="preserve">To ensure the validity of the results presented in this Marine Engineer report, a multi-stage methodology was employed at the testing facility associated with our Italy Milan engineering institute.</w:t>
      </w:r>
    </w:p>
    <w:bookmarkStart w:id="23" w:name="material-preparation"/>
    <w:p>
      <w:pPr>
        <w:pStyle w:val="Heading4"/>
      </w:pPr>
      <w:r>
        <w:t xml:space="preserve">3.1 Material Preparation</w:t>
      </w:r>
    </w:p>
    <w:p>
      <w:pPr>
        <w:pStyle w:val="FirstParagraph"/>
      </w:pPr>
      <w:r>
        <w:t xml:space="preserve">Samples of three distinct alloy compositions were prepared: Alloy A (Standard 316L Stainless Steel), Alloy B (Titanium-Copper Composite), and Alloy C (Nickel-Aluminum Bronze). Each sample was cut to standard dimensions specified by ISO 9001 maritime safety guidelines. The samples were meticulously cleaned using ultrasonic baths to remove any surface contaminants that could skew laboratory results.</w:t>
      </w:r>
    </w:p>
    <w:bookmarkEnd w:id="23"/>
    <w:bookmarkStart w:id="24" w:name="corrosion-testing-protocol"/>
    <w:p>
      <w:pPr>
        <w:pStyle w:val="Heading4"/>
      </w:pPr>
      <w:r>
        <w:t xml:space="preserve">3.2 Corrosion Testing Protocol</w:t>
      </w:r>
    </w:p>
    <w:p>
      <w:pPr>
        <w:pStyle w:val="FirstParagraph"/>
      </w:pPr>
      <w:r>
        <w:t xml:space="preserve">The primary laboratory test involved accelerated corrosion simulation. Samples were submerged in a saline solution mimicking the Mediterranean Sea environment, maintained at a constant temperature of 25°C with a pH level adjusted to reflect typical seawater conditions. Electrochemical impedance spectroscopy (EIS) was utilized to measure corrosion rates over a period of 500 hours.</w:t>
      </w:r>
    </w:p>
    <w:bookmarkEnd w:id="24"/>
    <w:bookmarkStart w:id="25" w:name="thermal-and-stress-analysis"/>
    <w:p>
      <w:pPr>
        <w:pStyle w:val="Heading4"/>
      </w:pPr>
      <w:r>
        <w:t xml:space="preserve">3.3 Thermal and Stress Analysis</w:t>
      </w:r>
    </w:p>
    <w:p>
      <w:pPr>
        <w:pStyle w:val="FirstParagraph"/>
      </w:pPr>
      <w:r>
        <w:t xml:space="preserve">In parallel, thermal cycling tests were conducted. As Marine Engineers understand that propulsion shafts undergo rapid temperature fluctuations, samples were subjected to thermal shocks ranging from -10°C to 80°C. Strain gauges monitored micro-fractures and expansion coefficients during these laboratory cycles.</w:t>
      </w:r>
    </w:p>
    <w:bookmarkEnd w:id="25"/>
    <w:bookmarkEnd w:id="26"/>
    <w:bookmarkStart w:id="27" w:name="results"/>
    <w:p>
      <w:pPr>
        <w:pStyle w:val="Heading3"/>
      </w:pPr>
      <w:r>
        <w:t xml:space="preserve">4. Results</w:t>
      </w:r>
    </w:p>
    <w:p>
      <w:pPr>
        <w:pStyle w:val="FirstParagraph"/>
      </w:pPr>
      <w:r>
        <w:t xml:space="preserve">The data collected during this laboratory phase yields significant insights for the operational strategies of shipping companies managed through Italy Milan. The following tables summarize the key findings regarding corrosion mass loss and tensile strength retention.</w:t>
      </w:r>
    </w:p>
    <w:p>
      <w:pPr>
        <w:pStyle w:val="BodyText"/>
      </w:pPr>
      <w:r>
        <w:t xml:space="preserve">Metric</w:t>
      </w:r>
    </w:p>
    <w:bookmarkEnd w:id="27"/>
    <w:p>
      <w:pPr>
        <w:pStyle w:val="BodyText"/>
      </w:pPr>
      <w:r>
        <w:t xml:space="preserve">Allot A (Steel)</w:t>
      </w:r>
    </w:p>
    <w:p>
      <w:pPr>
        <w:pStyle w:val="BodyText"/>
      </w:pPr>
      <w:r>
        <w:t xml:space="preserve">Allot B (Ti-Cu)</w:t>
      </w:r>
    </w:p>
    <w:p>
      <w:pPr>
        <w:pStyle w:val="BodyText"/>
      </w:pPr>
      <w:r>
        <w:t xml:space="preserve">Allot C (NAB)</w:t>
      </w:r>
    </w:p>
    <w:p>
      <w:pPr>
        <w:pStyle w:val="BodyText"/>
      </w:pPr>
      <w:r>
        <w:t xml:space="preserve">Mass Loss (mg/cm²) after 500 hrs</w:t>
      </w:r>
    </w:p>
    <w:p>
      <w:pPr>
        <w:pStyle w:val="BodyText"/>
      </w:pPr>
      <w:r>
        <w:t xml:space="preserve">4.2</w:t>
      </w:r>
    </w:p>
    <w:p>
      <w:pPr>
        <w:pStyle w:val="BodyText"/>
      </w:pPr>
      <w:r>
        <w:t xml:space="preserve">0.8</w:t>
      </w:r>
    </w:p>
    <w:p>
      <w:pPr>
        <w:pStyle w:val="BodyText"/>
      </w:pPr>
      <w:r>
        <w:t xml:space="preserve">Metric</w:t>
      </w:r>
    </w:p>
    <w:p>
      <w:pPr>
        <w:pStyle w:val="BodyText"/>
      </w:pPr>
      <w:r>
        <w:t xml:space="preserve">Allot A (Steel)</w:t>
      </w:r>
    </w:p>
    <w:p>
      <w:pPr>
        <w:pStyle w:val="BodyText"/>
      </w:pPr>
      <w:r>
        <w:t xml:space="preserve">Allot B (Ti-Cu)</w:t>
      </w:r>
    </w:p>
    <w:p>
      <w:pPr>
        <w:pStyle w:val="BodyText"/>
      </w:pPr>
      <w:r>
        <w:rPr>
          <w:bCs/>
          <w:b/>
        </w:rPr>
        <w:t xml:space="preserve">Tensile Strength Retention (%)</w:t>
      </w:r>
    </w:p>
    <w:bookmarkStart w:id="30" w:name="discussion"/>
    <w:p>
      <w:pPr>
        <w:pStyle w:val="Heading3"/>
      </w:pPr>
      <w:r>
        <w:t xml:space="preserve">5. Discussion</w:t>
      </w:r>
    </w:p>
    <w:p>
      <w:pPr>
        <w:pStyle w:val="FirstParagraph"/>
      </w:pPr>
      <w:r>
        <w:t xml:space="preserve">The results presented in this Marine Engineer laboratory report clearly demonstrate the superiority of Alloy B (Titanium-Copper) in resisting corrosion and maintaining structural integrity under thermal stress. For the logistics hubs operating out of Northern Italy, managed from the administrative center of Milan, these findings have substantial economic implications.</w:t>
      </w:r>
    </w:p>
    <w:bookmarkStart w:id="28" w:name="X833c158d8da462b801ccd7292ac00b25621896d"/>
    <w:p>
      <w:pPr>
        <w:pStyle w:val="Heading4"/>
      </w:pPr>
      <w:r>
        <w:t xml:space="preserve">5.1 Economic Implications for Italy Milan Operations</w:t>
      </w:r>
    </w:p>
    <w:p>
      <w:pPr>
        <w:pStyle w:val="FirstParagraph"/>
      </w:pPr>
      <w:r>
        <w:t xml:space="preserve">While the initial procurement cost of Alloy B is higher than traditional steel, the laboratory data suggests a maintenance interval extension of three years. For a fleet operating out of nearby Genoa but coordinated from Italy Milan, this reduces downtime and labor costs significantly. The Marine Engineer team recommends transitioning 60% of new construction projects to utilize Alloy B for main propulsion shafts.</w:t>
      </w:r>
    </w:p>
    <w:bookmarkEnd w:id="28"/>
    <w:bookmarkStart w:id="29" w:name="environmental-compliance"/>
    <w:p>
      <w:pPr>
        <w:pStyle w:val="Heading4"/>
      </w:pPr>
      <w:r>
        <w:t xml:space="preserve">5.2 Environmental Compliance</w:t>
      </w:r>
    </w:p>
    <w:p>
      <w:pPr>
        <w:pStyle w:val="FirstParagraph"/>
      </w:pPr>
      <w:r>
        <w:t xml:space="preserve">A secondary benefit noted in the laboratory analysis is the reduced need for anti-fouling coatings when using Alloy B due to its inherent bio-resistance. This aligns with stricter environmental regulations enforced by European authorities, a key concern for engineering firms based in Italy Milan that aim to maintain compliance with EU maritime directives.</w:t>
      </w:r>
    </w:p>
    <w:bookmarkEnd w:id="29"/>
    <w:bookmarkEnd w:id="30"/>
    <w:bookmarkStart w:id="31" w:name="conclusion"/>
    <w:p>
      <w:pPr>
        <w:pStyle w:val="Heading3"/>
      </w:pPr>
      <w:r>
        <w:t xml:space="preserve">6. Conclusion</w:t>
      </w:r>
    </w:p>
    <w:p>
      <w:pPr>
        <w:pStyle w:val="FirstParagraph"/>
      </w:pPr>
      <w:r>
        <w:t xml:space="preserve">This Laboratory Report confirms that advanced composite alloys offer significant advantages over traditional materials in marine environments. The rigorous testing conducted by Marine Engineers, coordinated through the Italy Milan technical office, provides a robust data-driven foundation for future procurement and engineering decisions. As the maritime industry continues to evolve towards greener and more efficient technologies, the role of inland engineering hubs like those in Italy Milan becomes increasingly vital in bridging the gap between laboratory science and practical shipboard application.</w:t>
      </w:r>
    </w:p>
    <w:bookmarkEnd w:id="31"/>
    <w:bookmarkStart w:id="32" w:name="recommendations"/>
    <w:p>
      <w:pPr>
        <w:pStyle w:val="Heading3"/>
      </w:pPr>
      <w:r>
        <w:t xml:space="preserve">7. Recommendations</w:t>
      </w:r>
    </w:p>
    <w:p>
      <w:pPr>
        <w:numPr>
          <w:ilvl w:val="0"/>
          <w:numId w:val="1001"/>
        </w:numPr>
        <w:pStyle w:val="Compact"/>
      </w:pPr>
      <w:r>
        <w:t xml:space="preserve">Prioritize the adoption of Alloy B for new vessel constructions scheduled to dock in Northern Italian ports.</w:t>
      </w:r>
    </w:p>
    <w:p>
      <w:pPr>
        <w:numPr>
          <w:ilvl w:val="0"/>
          <w:numId w:val="1001"/>
        </w:numPr>
        <w:pStyle w:val="Compact"/>
      </w:pPr>
      <w:r>
        <w:t xml:space="preserve">Conduct follow-up laboratory trials focusing on fatigue resistance under high-vibration conditions.</w:t>
      </w:r>
    </w:p>
    <w:p>
      <w:pPr>
        <w:numPr>
          <w:ilvl w:val="0"/>
          <w:numId w:val="1001"/>
        </w:numPr>
        <w:pStyle w:val="Compact"/>
      </w:pPr>
      <w:r>
        <w:t xml:space="preserve">Collaborate with naval architects in Milan to integrate these material findings into new hull designs for short-sea shipping operations.</w:t>
      </w:r>
    </w:p>
    <w:bookmarkEnd w:id="32"/>
    <w:bookmarkStart w:id="33" w:name="references"/>
    <w:p>
      <w:pPr>
        <w:pStyle w:val="Heading3"/>
      </w:pPr>
      <w:r>
        <w:t xml:space="preserve">8. References</w:t>
      </w:r>
    </w:p>
    <w:p>
      <w:pPr>
        <w:pStyle w:val="FirstParagraph"/>
      </w:pPr>
      <w:r>
        <w:t xml:space="preserve">- ISO 9001:2015 Quality Management Systems.</w:t>
      </w:r>
      <w:r>
        <w:br/>
      </w:r>
      <w:r>
        <w:t xml:space="preserve">- European Maritime Safety Agency Guidelines, 2022.</w:t>
      </w:r>
      <w:r>
        <w:br/>
      </w:r>
      <w:r>
        <w:t xml:space="preserve">- Internal Laboratory Data Logs, Italy Milan Engineering Facility, 2023.</w:t>
      </w:r>
      <w:r>
        <w:br/>
      </w:r>
      <w:r>
        <w:t xml:space="preserve">- Journal of Marine Engineering Technology: "Corrosion Mitigation in Mediterranean Fleets."</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Italy Milan</dc:title>
  <dc:creator/>
  <dc:language>en</dc:language>
  <cp:keywords/>
  <dcterms:created xsi:type="dcterms:W3CDTF">2026-07-29T13:21:36Z</dcterms:created>
  <dcterms:modified xsi:type="dcterms:W3CDTF">2026-07-29T13:21:36Z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