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Marine</w:t>
      </w:r>
      <w:r>
        <w:t xml:space="preserve"> </w:t>
      </w:r>
      <w:r>
        <w:t xml:space="preserve">Engineering</w:t>
      </w:r>
      <w:r>
        <w:t xml:space="preserve"> </w:t>
      </w:r>
      <w:r>
        <w:t xml:space="preserve">Assessment</w:t>
      </w:r>
      <w:r>
        <w:t xml:space="preserve"> </w:t>
      </w:r>
      <w:r>
        <w:t xml:space="preserve">in</w:t>
      </w:r>
      <w:r>
        <w:t xml:space="preserve"> </w:t>
      </w:r>
      <w:r>
        <w:t xml:space="preserve">Kuwait</w:t>
      </w:r>
      <w:r>
        <w:t xml:space="preserve"> </w:t>
      </w:r>
      <w:r>
        <w:t xml:space="preserve">City</w:t>
      </w:r>
    </w:p>
    <w:bookmarkStart w:id="31" w:name="X0959cf1ae62593a8bbcc99d1bf9e8505da3e673"/>
    <w:p>
      <w:pPr>
        <w:pStyle w:val="Heading1"/>
      </w:pPr>
      <w:r>
        <w:t xml:space="preserve">Laboratory Report on Marine Engineering Systems and Environmental Compliance</w:t>
      </w:r>
      <w:r>
        <w:br/>
      </w:r>
      <w:r>
        <w:t xml:space="preserve">Analytical Study Conducted in Kuwait City</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p>
        </w:tc>
        <w:tc>
          <w:tcPr/>
          <w:p>
            <w:pPr>
              <w:pStyle w:val="Compact"/>
              <w:jc w:val="left"/>
            </w:pPr>
            <w:r>
              <w:t xml:space="preserve">October 24, 2023</w:t>
            </w:r>
          </w:p>
        </w:tc>
      </w:tr>
      <w:tr>
        <w:tc>
          <w:tcPr/>
          <w:p>
            <w:pPr>
              <w:pStyle w:val="Compact"/>
              <w:jc w:val="left"/>
            </w:pPr>
            <w:r>
              <w:rPr>
                <w:bCs/>
                <w:b/>
              </w:rPr>
              <w:t xml:space="preserve">Laboratory Location:</w:t>
            </w:r>
          </w:p>
        </w:tc>
        <w:tc>
          <w:tcPr/>
          <w:p>
            <w:pPr>
              <w:pStyle w:val="Compact"/>
              <w:jc w:val="left"/>
            </w:pPr>
            <w:r>
              <w:t xml:space="preserve">National Institute for Oceanographic and Fisheries Research (NIOFR), Kuwait City</w:t>
            </w:r>
          </w:p>
        </w:tc>
      </w:tr>
      <w:tr>
        <w:tc>
          <w:tcPr/>
          <w:p>
            <w:pPr>
              <w:pStyle w:val="Compact"/>
              <w:jc w:val="left"/>
            </w:pPr>
            <w:r>
              <w:rPr>
                <w:bCs/>
                <w:b/>
              </w:rPr>
              <w:t xml:space="preserve">Type of Laboratory Report:</w:t>
            </w:r>
          </w:p>
        </w:tc>
        <w:tc>
          <w:tcPr/>
          <w:p>
            <w:pPr>
              <w:pStyle w:val="Compact"/>
              <w:jc w:val="left"/>
            </w:pPr>
            <w:r>
              <w:t xml:space="preserve">Mechanical and Environmental Systems Analysis</w:t>
            </w:r>
          </w:p>
        </w:tc>
      </w:tr>
      <w:tr>
        <w:tc>
          <w:tcPr/>
          <w:p>
            <w:pPr>
              <w:pStyle w:val="Compact"/>
              <w:jc w:val="left"/>
            </w:pPr>
            <w:r>
              <w:rPr>
                <w:bCs/>
                <w:b/>
              </w:rPr>
              <w:t xml:space="preserve">Sector Focus:</w:t>
            </w:r>
          </w:p>
        </w:tc>
        <w:tc>
          <w:tcPr/>
          <w:p>
            <w:pPr>
              <w:pStyle w:val="Compact"/>
              <w:jc w:val="left"/>
            </w:pPr>
            <w:r>
              <w:t xml:space="preserve">Marine Engineering, Port Infrastructure, and Coastal Sustainability</w:t>
            </w:r>
          </w:p>
        </w:tc>
      </w:tr>
    </w:tbl>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Laboratory Report</w:t>
      </w:r>
      <w:r>
        <w:t xml:space="preserve"> </w:t>
      </w:r>
      <w:r>
        <w:t xml:space="preserve">detailing the engineering assessments conducted regarding marine propulsion systems, hull integrity, and environmental protection standards within the strategic maritime hub of</w:t>
      </w:r>
      <w:r>
        <w:t xml:space="preserve"> </w:t>
      </w:r>
      <w:r>
        <w:rPr>
          <w:bCs/>
          <w:b/>
        </w:rPr>
        <w:t xml:space="preserve">Kuwait Kuwait City</w:t>
      </w:r>
      <w:r>
        <w:t xml:space="preserve">. The primary objective of this study is to evaluate how modern</w:t>
      </w:r>
      <w:r>
        <w:t xml:space="preserve"> </w:t>
      </w:r>
      <w:r>
        <w:rPr>
          <w:bCs/>
          <w:b/>
        </w:rPr>
        <w:t xml:space="preserve">Marine Engineer</w:t>
      </w:r>
      <w:r>
        <w:t xml:space="preserve"> </w:t>
      </w:r>
      <w:r>
        <w:t xml:space="preserve">protocols adapt to the unique hydrographic and climatic conditions found in the Northern Persian Gulf. The findings indicate that while traditional mechanical systems remain robust, significant advancements in corrosion resistance and thermal management are required to maintain operational efficiency in Kuwait City’s port facilities.</w:t>
      </w:r>
    </w:p>
    <w:bookmarkEnd w:id="20"/>
    <w:bookmarkStart w:id="21" w:name="introduction"/>
    <w:p>
      <w:pPr>
        <w:pStyle w:val="Heading2"/>
      </w:pPr>
      <w:r>
        <w:t xml:space="preserve">2. Introduction</w:t>
      </w:r>
    </w:p>
    <w:p>
      <w:pPr>
        <w:pStyle w:val="FirstParagraph"/>
      </w:pPr>
      <w:r>
        <w:rPr>
          <w:bCs/>
          <w:b/>
        </w:rPr>
        <w:t xml:space="preserve">Kuwait Kuwait City</w:t>
      </w:r>
      <w:r>
        <w:t xml:space="preserve"> </w:t>
      </w:r>
      <w:r>
        <w:t xml:space="preserve">stands as a critical economic artery for the region, with its ports serving as the gateway for international trade and energy exports. As maritime traffic increases, the role of the</w:t>
      </w:r>
      <w:r>
        <w:t xml:space="preserve"> </w:t>
      </w:r>
      <w:r>
        <w:rPr>
          <w:bCs/>
          <w:b/>
        </w:rPr>
        <w:t xml:space="preserve">Marine Engineer</w:t>
      </w:r>
      <w:r>
        <w:t xml:space="preserve"> </w:t>
      </w:r>
      <w:r>
        <w:t xml:space="preserve">becomes increasingly pivotal in ensuring that vessels operating in these waters meet stringent safety and environmental regulations. This</w:t>
      </w:r>
      <w:r>
        <w:t xml:space="preserve"> </w:t>
      </w:r>
      <w:r>
        <w:rPr>
          <w:bCs/>
          <w:b/>
        </w:rPr>
        <w:t xml:space="preserve">Laboratory Report</w:t>
      </w:r>
      <w:r>
        <w:t xml:space="preserve"> </w:t>
      </w:r>
      <w:r>
        <w:t xml:space="preserve">aims to bridge theoretical engineering principles with practical field data collected from docking facilities near the Shuwaikh Port.</w:t>
      </w:r>
    </w:p>
    <w:p>
      <w:pPr>
        <w:pStyle w:val="BodyText"/>
      </w:pPr>
      <w:r>
        <w:t xml:space="preserve">The harsh environmental conditions of Kuwait City, characterized by high salinity, elevated ambient temperatures, and occasional sandstorms, pose unique challenges to marine machinery. This report analyzes the performance of diesel-electric propulsion units and auxiliary boiler systems under these specific stressors. The data presented herein is intended to inform future maintenance schedules and engineering modifications for vessels operating in the region.</w:t>
      </w:r>
    </w:p>
    <w:bookmarkEnd w:id="21"/>
    <w:bookmarkStart w:id="22" w:name="methodology"/>
    <w:p>
      <w:pPr>
        <w:pStyle w:val="Heading2"/>
      </w:pPr>
      <w:r>
        <w:t xml:space="preserve">3. Methodology</w:t>
      </w:r>
    </w:p>
    <w:p>
      <w:pPr>
        <w:pStyle w:val="FirstParagraph"/>
      </w:pPr>
      <w:r>
        <w:t xml:space="preserve">The methodology employed in this</w:t>
      </w:r>
      <w:r>
        <w:t xml:space="preserve"> </w:t>
      </w:r>
      <w:r>
        <w:rPr>
          <w:bCs/>
          <w:b/>
        </w:rPr>
        <w:t xml:space="preserve">Laboratory Report</w:t>
      </w:r>
      <w:r>
        <w:t xml:space="preserve"> </w:t>
      </w:r>
      <w:r>
        <w:t xml:space="preserve">involved a combination of non-destructive testing (NDT) and performance data logging. The study focused on three main areas:</w:t>
      </w:r>
    </w:p>
    <w:p>
      <w:pPr>
        <w:numPr>
          <w:ilvl w:val="0"/>
          <w:numId w:val="1001"/>
        </w:numPr>
        <w:pStyle w:val="Compact"/>
      </w:pPr>
      <w:r>
        <w:rPr>
          <w:bCs/>
          <w:b/>
        </w:rPr>
        <w:t xml:space="preserve">Hull Integrity Analysis:</w:t>
      </w:r>
      <w:r>
        <w:t xml:space="preserve"> </w:t>
      </w:r>
      <w:r>
        <w:t xml:space="preserve">Ultrasonic thickness measurements were taken on the hull plates of several cargo vessels docked in Kuwait City to assess corrosion rates caused by saline water immersion.</w:t>
      </w:r>
    </w:p>
    <w:p>
      <w:pPr>
        <w:numPr>
          <w:ilvl w:val="0"/>
          <w:numId w:val="1001"/>
        </w:numPr>
        <w:pStyle w:val="Compact"/>
      </w:pPr>
      <w:r>
        <w:rPr>
          <w:bCs/>
          <w:b/>
        </w:rPr>
        <w:t xml:space="preserve">Machinery Performance Monitoring:</w:t>
      </w:r>
      <w:r>
        <w:t xml:space="preserve"> </w:t>
      </w:r>
      <w:r>
        <w:t xml:space="preserve">Data was logged from the main engines of three container ships to analyze fuel efficiency and exhaust gas temperatures under varying load conditions typical for maneuvering within Kuwait City’s confined waterways.</w:t>
      </w:r>
    </w:p>
    <w:p>
      <w:pPr>
        <w:numPr>
          <w:ilvl w:val="0"/>
          <w:numId w:val="1001"/>
        </w:numPr>
        <w:pStyle w:val="Compact"/>
      </w:pPr>
      <w:r>
        <w:rPr>
          <w:bCs/>
          <w:b/>
        </w:rPr>
        <w:t xml:space="preserve">Cooling System Efficiency:</w:t>
      </w:r>
      <w:r>
        <w:t xml:space="preserve"> </w:t>
      </w:r>
      <w:r>
        <w:t xml:space="preserve">Measurements of seawater cooling intake temperatures were compared against ambient air temperatures in Kuwait City to evaluate the heat rejection capacity of onboard condensers.</w:t>
      </w:r>
    </w:p>
    <w:p>
      <w:pPr>
        <w:pStyle w:val="FirstParagraph"/>
      </w:pPr>
      <w:r>
        <w:t xml:space="preserve">All tests were conducted by certified</w:t>
      </w:r>
      <w:r>
        <w:t xml:space="preserve"> </w:t>
      </w:r>
      <w:r>
        <w:rPr>
          <w:bCs/>
          <w:b/>
        </w:rPr>
        <w:t xml:space="preserve">Marine Engineer</w:t>
      </w:r>
      <w:r>
        <w:t xml:space="preserve">s who adhered to the International Maritime Organization (IMO) guidelines and local regulations enforced by the Kuwait Ports Authority. The laboratory setup included portable spectrometers for oil analysis and thermal imaging cameras to detect hotspots in electrical distribution panels.</w:t>
      </w:r>
    </w:p>
    <w:bookmarkEnd w:id="22"/>
    <w:bookmarkStart w:id="26" w:name="results"/>
    <w:p>
      <w:pPr>
        <w:pStyle w:val="Heading2"/>
      </w:pPr>
      <w:r>
        <w:t xml:space="preserve">4. Results</w:t>
      </w:r>
    </w:p>
    <w:bookmarkStart w:id="23" w:name="corrosion-rates-and-hull-integrity"/>
    <w:p>
      <w:pPr>
        <w:pStyle w:val="Heading3"/>
      </w:pPr>
      <w:r>
        <w:t xml:space="preserve">4.1 Corrosion Rates and Hull Integrity</w:t>
      </w:r>
    </w:p>
    <w:p>
      <w:pPr>
        <w:pStyle w:val="FirstParagraph"/>
      </w:pPr>
      <w:r>
        <w:t xml:space="preserve">The data collected from the hull thickness measurements revealed an average corrosion rate of 0.15 mm per year in the splash zone, which is higher than the global average of 0.10 mm/year found in temperate climates. This accelerated degradation is directly attributed to the high salinity levels and temperature fluctuations common in Kuwait City’s coastal waters. The</w:t>
      </w:r>
      <w:r>
        <w:t xml:space="preserve"> </w:t>
      </w:r>
      <w:r>
        <w:rPr>
          <w:bCs/>
          <w:b/>
        </w:rPr>
        <w:t xml:space="preserve">Laboratory Report</w:t>
      </w:r>
      <w:r>
        <w:t xml:space="preserve"> </w:t>
      </w:r>
      <w:r>
        <w:t xml:space="preserve">suggests that standard anti-corrosive coatings require a re-application cycle every three years, rather than the standard five-year interval used elsewhere.</w:t>
      </w:r>
    </w:p>
    <w:bookmarkEnd w:id="23"/>
    <w:bookmarkStart w:id="24" w:name="propulsion-efficiency"/>
    <w:p>
      <w:pPr>
        <w:pStyle w:val="Heading3"/>
      </w:pPr>
      <w:r>
        <w:t xml:space="preserve">4.2 Propulsion Efficiency</w:t>
      </w:r>
    </w:p>
    <w:p>
      <w:pPr>
        <w:pStyle w:val="FirstParagraph"/>
      </w:pPr>
      <w:r>
        <w:t xml:space="preserve">Analysis of the main engine performance data indicated a 4% reduction in thermal efficiency when vessels operated at low speeds during navigation through Kuwait City’s congested channels. This is primarily due to the increased backpressure from fouled air intake filters, a common issue in regions prone to sand and dust storms. The</w:t>
      </w:r>
      <w:r>
        <w:t xml:space="preserve"> </w:t>
      </w:r>
      <w:r>
        <w:rPr>
          <w:bCs/>
          <w:b/>
        </w:rPr>
        <w:t xml:space="preserve">Marine Engineer</w:t>
      </w:r>
      <w:r>
        <w:t xml:space="preserve">s on board reported that frequent cleaning of pre-filters was necessary to maintain optimal engine performance.</w:t>
      </w:r>
    </w:p>
    <w:bookmarkEnd w:id="24"/>
    <w:bookmarkStart w:id="25" w:name="thermal-management-challenges"/>
    <w:p>
      <w:pPr>
        <w:pStyle w:val="Heading3"/>
      </w:pPr>
      <w:r>
        <w:t xml:space="preserve">4.3 Thermal Management Challenges</w:t>
      </w:r>
    </w:p>
    <w:p>
      <w:pPr>
        <w:pStyle w:val="FirstParagraph"/>
      </w:pPr>
      <w:r>
        <w:t xml:space="preserve">The cooling systems demonstrated significant strain during peak summer months in Kuwait City. When ambient air temperatures exceeded 50°C, the efficiency of the seawater coolers dropped by approximately 12%. This reduction necessitates higher fuel consumption to maintain the required refrigeration and air conditioning loads for cargo holds and crew accommodations. The laboratory analysis confirms that heat exchanger fouling rates are elevated in these conditions, requiring more frequent chemical cleaning.</w:t>
      </w:r>
    </w:p>
    <w:bookmarkEnd w:id="25"/>
    <w:bookmarkEnd w:id="26"/>
    <w:bookmarkStart w:id="27" w:name="discussion"/>
    <w:p>
      <w:pPr>
        <w:pStyle w:val="Heading2"/>
      </w:pPr>
      <w:r>
        <w:t xml:space="preserve">5. Discussion</w:t>
      </w:r>
    </w:p>
    <w:p>
      <w:pPr>
        <w:pStyle w:val="FirstParagraph"/>
      </w:pPr>
      <w:r>
        <w:t xml:space="preserve">The findings presented in this</w:t>
      </w:r>
      <w:r>
        <w:t xml:space="preserve"> </w:t>
      </w:r>
      <w:r>
        <w:rPr>
          <w:bCs/>
          <w:b/>
        </w:rPr>
        <w:t xml:space="preserve">Laboratory Report</w:t>
      </w:r>
      <w:r>
        <w:t xml:space="preserve"> </w:t>
      </w:r>
      <w:r>
        <w:t xml:space="preserve">highlight the critical importance of region-specific engineering adaptations. For any</w:t>
      </w:r>
      <w:r>
        <w:t xml:space="preserve"> </w:t>
      </w:r>
      <w:r>
        <w:rPr>
          <w:bCs/>
          <w:b/>
        </w:rPr>
        <w:t xml:space="preserve">Marine Engineer</w:t>
      </w:r>
      <w:r>
        <w:t xml:space="preserve"> </w:t>
      </w:r>
      <w:r>
        <w:t xml:space="preserve">deploying vessels to Kuwait City, standard maintenance manuals provided by manufacturers may not suffice without local modifications.</w:t>
      </w:r>
    </w:p>
    <w:p>
      <w:pPr>
        <w:pStyle w:val="BodyText"/>
      </w:pPr>
      <w:r>
        <w:t xml:space="preserve">The elevated corrosion rates suggest that there is a strong need for investment in advanced materials, such as duplex stainless steel or enhanced epoxy coatings, specifically for hulls operating long-term in Kuwaiti waters. Furthermore, the filtration issues encountered by marine engines underscore the necessity of installing redundant air filtration systems with automated back-purge capabilities to mitigate the impact of sandstorms.</w:t>
      </w:r>
    </w:p>
    <w:p>
      <w:pPr>
        <w:pStyle w:val="BodyText"/>
      </w:pPr>
      <w:r>
        <w:t xml:space="preserve">From an environmental perspective, the data supports stricter monitoring of bilge water discharge in Kuwait City ports. The high evaporation rate in this region leads to a concentration of pollutants in residual waters, making effective separation equipment essential for compliance with MARPOL Annex I regulations. The role of the</w:t>
      </w:r>
      <w:r>
        <w:t xml:space="preserve"> </w:t>
      </w:r>
      <w:r>
        <w:rPr>
          <w:bCs/>
          <w:b/>
        </w:rPr>
        <w:t xml:space="preserve">Marine Engineer</w:t>
      </w:r>
      <w:r>
        <w:t xml:space="preserve"> </w:t>
      </w:r>
      <w:r>
        <w:t xml:space="preserve">here extends beyond mechanics to include environmental stewardship and regulatory compliance.</w:t>
      </w:r>
    </w:p>
    <w:bookmarkEnd w:id="27"/>
    <w:bookmarkStart w:id="28" w:name="recommendations"/>
    <w:p>
      <w:pPr>
        <w:pStyle w:val="Heading2"/>
      </w:pPr>
      <w:r>
        <w:t xml:space="preserve">6. Recommendations</w:t>
      </w:r>
    </w:p>
    <w:p>
      <w:pPr>
        <w:pStyle w:val="FirstParagraph"/>
      </w:pPr>
      <w:r>
        <w:t xml:space="preserve">Based on the analysis conducted for this</w:t>
      </w:r>
      <w:r>
        <w:t xml:space="preserve"> </w:t>
      </w:r>
      <w:r>
        <w:rPr>
          <w:bCs/>
          <w:b/>
        </w:rPr>
        <w:t xml:space="preserve">Laboratory Report</w:t>
      </w:r>
      <w:r>
        <w:t xml:space="preserve">, the following recommendations are proposed for shipping lines operating in Kuwait City:</w:t>
      </w:r>
    </w:p>
    <w:p>
      <w:pPr>
        <w:numPr>
          <w:ilvl w:val="0"/>
          <w:numId w:val="1002"/>
        </w:numPr>
        <w:pStyle w:val="Compact"/>
      </w:pPr>
      <w:r>
        <w:rPr>
          <w:bCs/>
          <w:b/>
        </w:rPr>
        <w:t xml:space="preserve">Maintenance Schedule Adjustment:</w:t>
      </w:r>
      <w:r>
        <w:t xml:space="preserve"> </w:t>
      </w:r>
      <w:r>
        <w:t xml:space="preserve">Reduce inspection intervals for hull coatings and anti-fouling systems by 40% to account for accelerated degradation.</w:t>
      </w:r>
    </w:p>
    <w:p>
      <w:pPr>
        <w:numPr>
          <w:ilvl w:val="0"/>
          <w:numId w:val="1002"/>
        </w:numPr>
        <w:pStyle w:val="Compact"/>
      </w:pPr>
      <w:r>
        <w:rPr>
          <w:bCs/>
          <w:b/>
        </w:rPr>
        <w:t xml:space="preserve">Filtration Upgrades:</w:t>
      </w:r>
      <w:r>
        <w:t xml:space="preserve"> </w:t>
      </w:r>
      <w:r>
        <w:t xml:space="preserve">Mandate the installation of high-efficiency particulate air (HEPA) filters or equivalent heavy-duty pre-filter systems for all engines operating in Kuwait City waters.</w:t>
      </w:r>
    </w:p>
    <w:p>
      <w:pPr>
        <w:numPr>
          <w:ilvl w:val="0"/>
          <w:numId w:val="1002"/>
        </w:numPr>
        <w:pStyle w:val="Compact"/>
      </w:pPr>
      <w:r>
        <w:rPr>
          <w:bCs/>
          <w:b/>
        </w:rPr>
        <w:t xml:space="preserve">Cooling System Optimization:</w:t>
      </w:r>
      <w:r>
        <w:t xml:space="preserve"> </w:t>
      </w:r>
      <w:r>
        <w:t xml:space="preserve">Implement real-time monitoring systems for heat exchanger performance to allow for predictive maintenance before efficiency drops below critical thresholds.</w:t>
      </w:r>
    </w:p>
    <w:p>
      <w:pPr>
        <w:numPr>
          <w:ilvl w:val="0"/>
          <w:numId w:val="1002"/>
        </w:numPr>
        <w:pStyle w:val="Compact"/>
      </w:pPr>
      <w:r>
        <w:rPr>
          <w:bCs/>
          <w:b/>
        </w:rPr>
        <w:t xml:space="preserve">Training Programs:</w:t>
      </w:r>
      <w:r>
        <w:t xml:space="preserve"> </w:t>
      </w:r>
      <w:r>
        <w:t xml:space="preserve">Enhance training modules for</w:t>
      </w:r>
      <w:r>
        <w:t xml:space="preserve"> </w:t>
      </w:r>
      <w:r>
        <w:rPr>
          <w:bCs/>
          <w:b/>
        </w:rPr>
        <w:t xml:space="preserve">Marine Engineer</w:t>
      </w:r>
      <w:r>
        <w:t xml:space="preserve">s to include specific protocols for operating in high-temperature, high-salinity environments like those found in Kuwait City.</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has successfully outlined the technical challenges faced by marine operations in Kuwait City. The synergy between environmental factors and mechanical performance is evident, requiring a tailored approach from every</w:t>
      </w:r>
      <w:r>
        <w:t xml:space="preserve"> </w:t>
      </w:r>
      <w:r>
        <w:rPr>
          <w:bCs/>
          <w:b/>
        </w:rPr>
        <w:t xml:space="preserve">Marine Engineer</w:t>
      </w:r>
      <w:r>
        <w:t xml:space="preserve"> </w:t>
      </w:r>
      <w:r>
        <w:t xml:space="preserve">involved in regional logistics. By adhering to the recommendations provided, shipping entities can enhance safety, reduce downtime, and ensure compliance with international environmental standards while maintaining commercial viability in the strategic port of Kuwait City.</w:t>
      </w:r>
    </w:p>
    <w:p>
      <w:pPr>
        <w:pStyle w:val="BodyText"/>
      </w:pPr>
      <w:r>
        <w:t xml:space="preserve">The data confirms that while Kuwait City presents unique engineering hurdles, these can be effectively managed through rigorous testing, adapted maintenance protocols, and continuous professional development for marine technical staff. This report serves as a foundational document for future engineering assessments in the region.</w:t>
      </w:r>
    </w:p>
    <w:bookmarkEnd w:id="29"/>
    <w:bookmarkStart w:id="30" w:name="references"/>
    <w:p>
      <w:pPr>
        <w:pStyle w:val="Heading2"/>
      </w:pPr>
      <w:r>
        <w:t xml:space="preserve">8. References</w:t>
      </w:r>
    </w:p>
    <w:p>
      <w:pPr>
        <w:numPr>
          <w:ilvl w:val="0"/>
          <w:numId w:val="1003"/>
        </w:numPr>
        <w:pStyle w:val="Compact"/>
      </w:pPr>
      <w:r>
        <w:t xml:space="preserve">Kuwait Ports Authority Regulations on Vessel Safety and Environmental Protection (2023).</w:t>
      </w:r>
    </w:p>
    <w:p>
      <w:pPr>
        <w:numPr>
          <w:ilvl w:val="0"/>
          <w:numId w:val="1003"/>
        </w:numPr>
        <w:pStyle w:val="Compact"/>
      </w:pPr>
      <w:r>
        <w:t xml:space="preserve">International Maritime Organization (IMO) Guidelines for Marine Engineering Maintenance.</w:t>
      </w:r>
    </w:p>
    <w:p>
      <w:pPr>
        <w:numPr>
          <w:ilvl w:val="0"/>
          <w:numId w:val="1003"/>
        </w:numPr>
        <w:pStyle w:val="Compact"/>
      </w:pPr>
      <w:r>
        <w:t xml:space="preserve">National Institute for Oceanographic and Fisheries Research, Kuwait City: Annual Hydrographic Survey Data.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Marine Engineering Assessment in Kuwait City</dc:title>
  <dc:creator/>
  <cp:keywords/>
  <dcterms:created xsi:type="dcterms:W3CDTF">2026-07-29T05:09:05Z</dcterms:created>
  <dcterms:modified xsi:type="dcterms:W3CDTF">2026-07-29T05:09:05Z</dcterms:modified>
</cp:coreProperties>
</file>

<file path=docProps/custom.xml><?xml version="1.0" encoding="utf-8"?>
<Properties xmlns="http://schemas.openxmlformats.org/officeDocument/2006/custom-properties" xmlns:vt="http://schemas.openxmlformats.org/officeDocument/2006/docPropsVTypes"/>
</file>