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Operations</w:t>
      </w:r>
      <w:r>
        <w:t xml:space="preserve"> </w:t>
      </w:r>
      <w:r>
        <w:t xml:space="preserve">in</w:t>
      </w:r>
      <w:r>
        <w:t xml:space="preserve"> </w:t>
      </w:r>
      <w:r>
        <w:t xml:space="preserve">Myanmar</w:t>
      </w:r>
      <w:r>
        <w:t xml:space="preserve"> </w:t>
      </w:r>
      <w:r>
        <w:t xml:space="preserve">Yangon</w:t>
      </w:r>
    </w:p>
    <w:bookmarkStart w:id="20" w:name="X4d49fdbc8571a5f2f4f93df2b10047b86038608"/>
    <w:p>
      <w:pPr>
        <w:pStyle w:val="Heading1"/>
      </w:pPr>
      <w:r>
        <w:t xml:space="preserve">FACULTY OF MARINE ENGINEERING AND TECHNOLOGY</w:t>
      </w:r>
    </w:p>
    <w:p>
      <w:pPr>
        <w:pStyle w:val="FirstParagraph"/>
      </w:pPr>
      <w:r>
        <w:rPr>
          <w:bCs/>
          <w:b/>
        </w:rPr>
        <w:t xml:space="preserve">Institutional Location:</w:t>
      </w:r>
      <w:r>
        <w:t xml:space="preserve"> </w:t>
      </w:r>
      <w:r>
        <w:t xml:space="preserve">Yangon, Myanmar</w:t>
      </w:r>
    </w:p>
    <w:p>
      <w:r>
        <w:pict>
          <v:rect style="width:0;height:1.5pt" o:hralign="center" o:hrstd="t" o:hr="t"/>
        </w:pict>
      </w:r>
    </w:p>
    <w:bookmarkEnd w:id="20"/>
    <w:bookmarkStart w:id="30" w:name="X63c39825d9bb97f15ba7d5d0ad8905d2b696fe2"/>
    <w:p>
      <w:pPr>
        <w:pStyle w:val="Heading2"/>
      </w:pPr>
      <w:r>
        <w:t xml:space="preserve">Laboratory Report on Marine Engineering Systems and Maintenance Protocols</w:t>
      </w:r>
    </w:p>
    <w:p>
      <w:pPr>
        <w:pStyle w:val="FirstParagraph"/>
      </w:pPr>
      <w:r>
        <w:rPr>
          <w:bCs/>
          <w:b/>
        </w:rPr>
        <w:t xml:space="preserve">Date:</w:t>
      </w:r>
      <w:r>
        <w:t xml:space="preserve"> </w:t>
      </w:r>
      <w:r>
        <w:t xml:space="preserve">October 24, 2023</w:t>
      </w:r>
    </w:p>
    <w:p>
      <w:pPr>
        <w:pStyle w:val="BodyText"/>
      </w:pPr>
      <w:r>
        <w:rPr>
          <w:bCs/>
          <w:b/>
        </w:rPr>
        <w:t xml:space="preserve">Prepared By:</w:t>
      </w:r>
      <w:r>
        <w:t xml:space="preserve"> </w:t>
      </w:r>
      <w:r>
        <w:t xml:space="preserve">Senior Laboratory Instructor, Department of Naval Architecture &amp; Marine Engineering</w:t>
      </w:r>
    </w:p>
    <w:p>
      <w:pPr>
        <w:pStyle w:val="BodyText"/>
      </w:pPr>
      <w:r>
        <w:rPr>
          <w:bCs/>
          <w:b/>
        </w:rPr>
        <w:t xml:space="preserve">Laboratory Location:</w:t>
      </w:r>
      <w:r>
        <w:t xml:space="preserve"> </w:t>
      </w:r>
      <w:r>
        <w:t xml:space="preserve">Yangon Maritime Training Institute, Yangon, Myanmar</w:t>
      </w:r>
    </w:p>
    <w:bookmarkStart w:id="21" w:name="introduction-and-background"/>
    <w:p>
      <w:pPr>
        <w:pStyle w:val="Heading3"/>
      </w:pPr>
      <w:r>
        <w:t xml:space="preserve">1. Introduction and Background</w:t>
      </w:r>
    </w:p>
    <w:p>
      <w:pPr>
        <w:pStyle w:val="FirstParagraph"/>
      </w:pPr>
      <w:r>
        <w:t xml:space="preserve">The purpose of this laboratory report is to document the practical observations, experimental data, and theoretical validations regarding marine engineering systems within the specific environmental and operational context of Yangon, Myanmar. As a critical hub for logistics in Southeast Asia, Yangon Port serves as the primary gateway for maritime trade in Myanmar. Consequently, understanding the unique demands placed on</w:t>
      </w:r>
      <w:r>
        <w:t xml:space="preserve"> </w:t>
      </w:r>
      <w:r>
        <w:rPr>
          <w:bCs/>
          <w:b/>
        </w:rPr>
        <w:t xml:space="preserve">Marine Engineer</w:t>
      </w:r>
      <w:r>
        <w:t xml:space="preserve"> </w:t>
      </w:r>
      <w:r>
        <w:t xml:space="preserve">personnel in this region is essential for maintaining vessel safety and efficiency.</w:t>
      </w:r>
    </w:p>
    <w:p>
      <w:pPr>
        <w:pStyle w:val="BodyText"/>
      </w:pPr>
      <w:r>
        <w:t xml:space="preserve">This report details the findings from our recent laboratory sessions focused on internal combustion engine diagnostics, hydrodynamic efficiency testing, and corrosion prevention strategies. These tests were designed to simulate real-world scenarios faced by engineers operating vessels in the Irrawaddy Delta and coastal waters surrounding Myanmar. The humid, saline environment of Yangon presents distinct challenges for marine machinery, necessitating rigorous adherence to maintenance protocols that are both technically sound and locally adaptable.</w:t>
      </w:r>
    </w:p>
    <w:bookmarkEnd w:id="21"/>
    <w:bookmarkStart w:id="22" w:name="objectives"/>
    <w:p>
      <w:pPr>
        <w:pStyle w:val="Heading3"/>
      </w:pPr>
      <w:r>
        <w:t xml:space="preserve">2. Objectives</w:t>
      </w:r>
    </w:p>
    <w:p>
      <w:pPr>
        <w:pStyle w:val="FirstParagraph"/>
      </w:pPr>
      <w:r>
        <w:t xml:space="preserve">The primary objectives of this laboratory study were:</w:t>
      </w:r>
    </w:p>
    <w:p>
      <w:pPr>
        <w:numPr>
          <w:ilvl w:val="0"/>
          <w:numId w:val="1001"/>
        </w:numPr>
        <w:pStyle w:val="Compact"/>
      </w:pPr>
      <w:r>
        <w:t xml:space="preserve">To analyze the thermal efficiency of medium-speed diesel engines under varying load conditions typical for local cargo vessels.</w:t>
      </w:r>
    </w:p>
    <w:p>
      <w:pPr>
        <w:numPr>
          <w:ilvl w:val="0"/>
          <w:numId w:val="1001"/>
        </w:numPr>
        <w:pStyle w:val="Compact"/>
      </w:pPr>
      <w:r>
        <w:t xml:space="preserve">To evaluate the effectiveness of anti-corrosive coatings in high-humidity environments characteristic of Yangon, Myanmar.</w:t>
      </w:r>
    </w:p>
    <w:p>
      <w:pPr>
        <w:numPr>
          <w:ilvl w:val="0"/>
          <w:numId w:val="1001"/>
        </w:numPr>
        <w:pStyle w:val="Compact"/>
      </w:pPr>
      <w:r>
        <w:t xml:space="preserve">To assess the fuel quality standards currently available in Myanmar and their impact on engine performance.</w:t>
      </w:r>
    </w:p>
    <w:p>
      <w:pPr>
        <w:numPr>
          <w:ilvl w:val="0"/>
          <w:numId w:val="1001"/>
        </w:numPr>
        <w:pStyle w:val="Compact"/>
      </w:pPr>
      <w:r>
        <w:t xml:space="preserve">To provide actionable recommendations for</w:t>
      </w:r>
      <w:r>
        <w:t xml:space="preserve"> </w:t>
      </w:r>
      <w:r>
        <w:rPr>
          <w:bCs/>
          <w:b/>
        </w:rPr>
        <w:t xml:space="preserve">Marine Engineer</w:t>
      </w:r>
      <w:r>
        <w:t xml:space="preserve"> </w:t>
      </w:r>
      <w:r>
        <w:t xml:space="preserve">training programs tailored to the specific needs of operators in Yangon.</w:t>
      </w:r>
    </w:p>
    <w:bookmarkEnd w:id="22"/>
    <w:bookmarkStart w:id="25" w:name="methodology-and-experimental-setup"/>
    <w:p>
      <w:pPr>
        <w:pStyle w:val="Heading3"/>
      </w:pPr>
      <w:r>
        <w:t xml:space="preserve">3. Methodology and Experimental Setup</w:t>
      </w:r>
    </w:p>
    <w:p>
      <w:pPr>
        <w:pStyle w:val="FirstParagraph"/>
      </w:pPr>
      <w:r>
        <w:t xml:space="preserve">The experiments were conducted at the marine engineering laboratory facilities in Yangon, equipped with state-of-the-art diagnostic tools adapted for local power stability conditions. The study utilized a retired MAN B&amp;W 6S50MC-C engine block, which was refurbished to operating specifications.</w:t>
      </w:r>
    </w:p>
    <w:bookmarkStart w:id="23" w:name="engine-performance-testing"/>
    <w:p>
      <w:pPr>
        <w:pStyle w:val="Heading4"/>
      </w:pPr>
      <w:r>
        <w:t xml:space="preserve">3.1 Engine Performance Testing</w:t>
      </w:r>
    </w:p>
    <w:p>
      <w:pPr>
        <w:pStyle w:val="FirstParagraph"/>
      </w:pPr>
      <w:r>
        <w:t xml:space="preserve">We performed load tests on the diesel engine using a water brake dynamometer. Data was collected at intervals of 25% load increments, ranging from no-load to full-rated power output. Parameters such as exhaust gas temperature, cylinder pressure, and fuel consumption rate were recorded using digital sensors connected to a centralized data logging system.</w:t>
      </w:r>
    </w:p>
    <w:bookmarkEnd w:id="23"/>
    <w:bookmarkStart w:id="24" w:name="corrosion-analysis"/>
    <w:p>
      <w:pPr>
        <w:pStyle w:val="Heading4"/>
      </w:pPr>
      <w:r>
        <w:t xml:space="preserve">3.2 Corrosion Analysis</w:t>
      </w:r>
    </w:p>
    <w:p>
      <w:pPr>
        <w:pStyle w:val="FirstParagraph"/>
      </w:pPr>
      <w:r>
        <w:t xml:space="preserve">To address the specific climatic challenges of Yangon, Myanmar, we conducted accelerated corrosion tests on steel samples coated with three different types of marine-grade epoxy paints. The samples were exposed to a simulated environment featuring high salinity and temperatures averaging 35°C, reflecting the ambient conditions in Yangon during the monsoon season.</w:t>
      </w:r>
    </w:p>
    <w:bookmarkEnd w:id="24"/>
    <w:bookmarkEnd w:id="25"/>
    <w:bookmarkStart w:id="26" w:name="results"/>
    <w:p>
      <w:pPr>
        <w:pStyle w:val="Heading3"/>
      </w:pPr>
      <w:r>
        <w:t xml:space="preserve">4. Results</w:t>
      </w:r>
    </w:p>
    <w:p>
      <w:pPr>
        <w:pStyle w:val="FirstParagraph"/>
      </w:pPr>
      <w:r>
        <w:t xml:space="preserve">The data obtained from the engine performance tests indicated that thermal efficiency peaked at approximately 68% load, after which it began to decline due to increased heat losses and incomplete combustion at higher loads. This finding is particularly relevant for local operators who often run engines near maximum capacity due to the high cost of fuel in Myanmar.</w:t>
      </w:r>
    </w:p>
    <w:p>
      <w:pPr>
        <w:pStyle w:val="BodyText"/>
      </w:pPr>
      <w:r>
        <w:t xml:space="preserve">Load Percentage (%)</w:t>
      </w:r>
    </w:p>
    <w:bookmarkEnd w:id="26"/>
    <w:p>
      <w:pPr>
        <w:pStyle w:val="BodyText"/>
      </w:pPr>
      <w:r>
        <w:t xml:space="preserve">Avg. Exhaust Temp (°C)</w:t>
      </w:r>
    </w:p>
    <w:p>
      <w:pPr>
        <w:pStyle w:val="BodyText"/>
      </w:pPr>
      <w:r>
        <w:t xml:space="preserve">Fuel Consumption (kg/hr)</w:t>
      </w:r>
    </w:p>
    <w:p>
      <w:pPr>
        <w:pStyle w:val="BodyText"/>
      </w:pPr>
      <w:r>
        <w:t xml:space="preserve">Theoretical Efficiency (%)</w:t>
      </w:r>
    </w:p>
    <w:p>
      <w:pPr>
        <w:pStyle w:val="BodyText"/>
      </w:pPr>
      <w:r>
        <w:t xml:space="preserve">25</w:t>
      </w:r>
    </w:p>
    <w:p>
      <w:pPr>
        <w:pStyle w:val="BodyText"/>
      </w:pPr>
      <w:r>
        <w:t xml:space="preserve">380</w:t>
      </w:r>
    </w:p>
    <w:p>
      <w:pPr>
        <w:pStyle w:val="BodyText"/>
      </w:pPr>
      <w:r>
        <w:t xml:space="preserve">12.5</w:t>
      </w:r>
    </w:p>
    <w:p>
      <w:pPr>
        <w:pStyle w:val="BodyText"/>
      </w:pPr>
      <w:r>
        <w:t xml:space="preserve">42.1%</w:t>
      </w:r>
    </w:p>
    <w:p>
      <w:pPr>
        <w:pStyle w:val="BodyText"/>
      </w:pPr>
      <w:r>
        <w:t xml:space="preserve">Load %</w:t>
      </w:r>
    </w:p>
    <w:p>
      <w:pPr>
        <w:pStyle w:val="BodyText"/>
      </w:pPr>
      <w:r>
        <w:t xml:space="preserve">Exhaust Temp (C)</w:t>
      </w:r>
    </w:p>
    <w:p>
      <w:pPr>
        <w:pStyle w:val="BodyText"/>
      </w:pPr>
      <w:r>
        <w:t xml:space="preserve">25</w:t>
      </w:r>
    </w:p>
    <w:p>
      <w:pPr>
        <w:pStyle w:val="BodyText"/>
      </w:pPr>
      <w:r>
        <w:t xml:space="preserve">380&lt; tr &gt;&lt; td &gt;50&lt; td &gt;410&lt; /td &gt;Corrosion Test Findings</w:t>
      </w:r>
    </w:p>
    <w:p>
      <w:pPr>
        <w:pStyle w:val="BodyText"/>
      </w:pPr>
      <w:r>
        <w:t xml:space="preserve">The corrosion analysis revealed that while all three coatings provided initial protection, the epoxy coating infused with zinc-rich primers demonstrated superior resistance to pitting after 500 hours of exposure. This is critical for vessels operating in Yangon's brackish waters, where rust formation can compromise structural integrity rapidly if not managed by a skilled</w:t>
      </w:r>
      <w:r>
        <w:t xml:space="preserve"> </w:t>
      </w:r>
      <w:r>
        <w:rPr>
          <w:bCs/>
          <w:b/>
        </w:rPr>
        <w:t xml:space="preserve">Marine Engineer</w:t>
      </w:r>
      <w:r>
        <w:t xml:space="preserve">.</w:t>
      </w:r>
    </w:p>
    <w:bookmarkStart w:id="27" w:name="discussion"/>
    <w:p>
      <w:pPr>
        <w:pStyle w:val="Heading3"/>
      </w:pPr>
      <w:r>
        <w:t xml:space="preserve">5. Discussion</w:t>
      </w:r>
    </w:p>
    <w:p>
      <w:pPr>
        <w:pStyle w:val="FirstParagraph"/>
      </w:pPr>
      <w:r>
        <w:t xml:space="preserve">The results obtained in this laboratory report highlight the intricate relationship between engine maintenance, fuel quality, and environmental conditions in Yangon, Myanmar. The drop in efficiency at full load suggests that local vessels may benefit from regular tuning of injection systems to prevent power loss and excessive fuel consumption.</w:t>
      </w:r>
    </w:p>
    <w:p>
      <w:pPr>
        <w:pStyle w:val="BodyText"/>
      </w:pPr>
      <w:r>
        <w:t xml:space="preserve">Furthermore, the corrosion data underscores the necessity for strict adherence to painting schedules. In Yangon, where humidity levels remain high year-round, the window for surface preparation before applying anti-corrosive coatings is narrow. A lapse in this procedure can lead to rapid degradation of hull integrity and machinery components.</w:t>
      </w:r>
    </w:p>
    <w:p>
      <w:pPr>
        <w:pStyle w:val="BodyText"/>
      </w:pPr>
      <w:r>
        <w:t xml:space="preserve">It is also important to note the supply chain challenges specific to Myanmar. Accessing genuine spare parts and high-quality lubricants can be difficult due to import restrictions or logistical bottlenecks. Therefore, the role of the</w:t>
      </w:r>
      <w:r>
        <w:t xml:space="preserve"> </w:t>
      </w:r>
      <w:r>
        <w:rPr>
          <w:bCs/>
          <w:b/>
        </w:rPr>
        <w:t xml:space="preserve">Marine Engineer</w:t>
      </w:r>
      <w:r>
        <w:t xml:space="preserve"> </w:t>
      </w:r>
      <w:r>
        <w:t xml:space="preserve">extends beyond technical operation; it requires resourcefulness and a deep understanding of alternative maintenance techniques that do not rely solely on imported materials.</w:t>
      </w:r>
    </w:p>
    <w:bookmarkEnd w:id="27"/>
    <w:bookmarkStart w:id="28" w:name="conclusion"/>
    <w:p>
      <w:pPr>
        <w:pStyle w:val="Heading3"/>
      </w:pPr>
      <w:r>
        <w:t xml:space="preserve">6. Conclusion</w:t>
      </w:r>
    </w:p>
    <w:p>
      <w:pPr>
        <w:pStyle w:val="FirstParagraph"/>
      </w:pPr>
      <w:r>
        <w:t xml:space="preserve">This laboratory report successfully demonstrates the critical importance of specialized engineering practices in the maritime sector of Yangon, Myanmar. By simulating local conditions and analyzing engine performance, we have identified key areas where improvements can yield significant operational benefits.</w:t>
      </w:r>
    </w:p>
    <w:p>
      <w:pPr>
        <w:pStyle w:val="BodyText"/>
      </w:pPr>
      <w:r>
        <w:t xml:space="preserve">We conclude that a proactive maintenance strategy, combined with advanced training for</w:t>
      </w:r>
      <w:r>
        <w:t xml:space="preserve"> </w:t>
      </w:r>
      <w:r>
        <w:rPr>
          <w:bCs/>
          <w:b/>
        </w:rPr>
        <w:t xml:space="preserve">Marine Engineer</w:t>
      </w:r>
      <w:r>
        <w:t xml:space="preserve"> </w:t>
      </w:r>
      <w:r>
        <w:t xml:space="preserve">personnel, is essential for ensuring the longevity and safety of vessels operating in this region. The specific environmental factors present in Yangon require tailored approaches to corrosion protection and engine management that differ from standard international practices.</w:t>
      </w:r>
    </w:p>
    <w:p>
      <w:pPr>
        <w:pStyle w:val="BodyText"/>
      </w:pPr>
      <w:r>
        <w:t xml:space="preserve">It is recommended that future laboratory studies expand to include hybrid propulsion systems, which could offer a viable solution to the high fuel costs currently faced by operators in Myanmar. By continuing to adapt our engineering education and research to the local context, we can support the sustainable development of Yangon’s maritime industry.</w:t>
      </w:r>
    </w:p>
    <w:bookmarkEnd w:id="28"/>
    <w:bookmarkStart w:id="29" w:name="references"/>
    <w:p>
      <w:pPr>
        <w:pStyle w:val="Heading3"/>
      </w:pPr>
      <w:r>
        <w:t xml:space="preserve">7. References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Operations in Myanmar Yangon</dc:title>
  <dc:creator/>
  <dc:language>en</dc:language>
  <cp:keywords/>
  <dcterms:created xsi:type="dcterms:W3CDTF">2026-07-29T04:26:48Z</dcterms:created>
  <dcterms:modified xsi:type="dcterms:W3CDTF">2026-07-29T04:26:48Z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