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Spain</w:t>
      </w:r>
      <w:r>
        <w:t xml:space="preserve"> </w:t>
      </w:r>
      <w:r>
        <w:t xml:space="preserve">Valencia</w:t>
      </w:r>
    </w:p>
    <w:bookmarkStart w:id="30" w:name="X8d934d5c5e8f57fd34c53e986775b816da747cf"/>
    <w:p>
      <w:pPr>
        <w:pStyle w:val="Heading1"/>
      </w:pPr>
      <w:r>
        <w:t xml:space="preserve">Laboratory Report on Marine Engineering Systems</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Department of Naval Architecture &amp; Offshore Engineering, Universitat Politècnica de València.</w:t>
      </w:r>
    </w:p>
    <w:p>
      <w:pPr>
        <w:pStyle w:val="BodyText"/>
      </w:pPr>
      <w:r>
        <w:t xml:space="preserve">From:&lt;Your Name&gt;, Senior Marine Engineer Intern.</w:t>
      </w:r>
    </w:p>
    <w:p>
      <w:pPr>
        <w:pStyle w:val="BodyText"/>
      </w:pPr>
      <w:r>
        <w:rPr>
          <w:bCs/>
          <w:b/>
        </w:rPr>
        <w:t xml:space="preserve">Subject: Comprehensive Evaluation of Propulsion Systems and Environmental Compliance in Spain Valencia</w:t>
      </w:r>
      <w:r>
        <w:t xml:space="preserv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outlines the experimental results and theoretical analysis conducted regarding modern marine propulsion systems, with specific focus on their application within the busy maritime hub of Spain Valencia. The primary objective was to evaluate the thermal efficiency of dual-fuel medium-speed engines under simulated load conditions typical for vessels operating in Western Mediterranean routes. As Spain Valencia serves as one of Europe's most critical transshipment hubs, ensuring that marine engineers understand both mechanical efficiency and local environmental regulations is paramount. Our findings indicate a significant correlation between optimal fuel injection timing and reduced emissions, aligning with the stringent ecological standards enforced in the port waters of Spain Valencia.</w:t>
      </w:r>
    </w:p>
    <w:p>
      <w:r>
        <w:pict>
          <v:rect style="width:0;height:1.5pt" o:hralign="center" o:hrstd="t" o:hr="t"/>
        </w:pict>
      </w:r>
    </w:p>
    <w:bookmarkEnd w:id="20"/>
    <w:bookmarkStart w:id="21" w:name="introduction"/>
    <w:p>
      <w:pPr>
        <w:pStyle w:val="Heading2"/>
      </w:pPr>
      <w:r>
        <w:t xml:space="preserve">2. Introduction</w:t>
      </w:r>
    </w:p>
    <w:p>
      <w:pPr>
        <w:pStyle w:val="FirstParagraph"/>
      </w:pPr>
      <w:r>
        <w:t xml:space="preserve">The role of a **Marine Engineer** has evolved significantly over the past decade. No longer confined to merely maintaining engine functionality, today's professionals must integrate complex digital monitoring systems, adhere to strict international maritime laws (IMO), and address local environmental concerns specific to their operational zones. This report details our laboratory experiments focused on internal combustion engines used in commercial shipping.</w:t>
      </w:r>
      <w:r>
        <w:t xml:space="preserve"> </w:t>
      </w:r>
      <w:r>
        <w:t xml:space="preserve">The choice of **Spain Valencia** as the contextual framework for this study is deliberate. Valencia hosts one of the largest container terminals in the Mediterranean, handling millions of TEUs (Twenty-foot Equivalent Units) annually. Consequently, vessels docking here face unique operational challenges: high traffic density requiring frequent maneuvering at low speeds, strict noise pollution limits in urban coastal areas, and rigorous enforcement of sulfur emission caps mandated by EU directives. Therefore, analyzing how a **Marine Engineer** can optimize engine performance to meet these specific demands provides practical value for the region.</w:t>
      </w:r>
    </w:p>
    <w:p>
      <w:r>
        <w:pict>
          <v:rect style="width:0;height:1.5pt" o:hralign="center" o:hrstd="t" o:hr="t"/>
        </w:pict>
      </w:r>
    </w:p>
    <w:bookmarkEnd w:id="21"/>
    <w:bookmarkStart w:id="22" w:name="experimental-methodology"/>
    <w:p>
      <w:pPr>
        <w:pStyle w:val="Heading2"/>
      </w:pPr>
      <w:r>
        <w:t xml:space="preserve">3. Experimental Methodology</w:t>
      </w:r>
    </w:p>
    <w:p>
      <w:pPr>
        <w:pStyle w:val="FirstParagraph"/>
      </w:pPr>
      <w:r>
        <w:t xml:space="preserve">To simulate real-world conditions experienced by vessels in Spain Valencia, we utilized a scaled test-bed engine featuring a modern common-rail fuel injection system. The laboratory setup included the following instruments:</w:t>
      </w:r>
    </w:p>
    <w:p>
      <w:pPr>
        <w:pStyle w:val="BodyText"/>
      </w:pPr>
      <w:r>
        <w:rPr>
          <w:bCs/>
          <w:b/>
        </w:rPr>
        <w:t xml:space="preserve">Dynamometer:</w:t>
      </w:r>
      <w:r>
        <w:t xml:space="preserve"> </w:t>
      </w:r>
      <w:r>
        <w:t xml:space="preserve">To apply variable loads mimicking different sea states and transit speeds.</w:t>
      </w:r>
    </w:p>
    <w:p>
      <w:pPr>
        <w:pStyle w:val="BodyText"/>
      </w:pPr>
      <w:r>
        <w:rPr>
          <w:bCs/>
          <w:b/>
        </w:rPr>
        <w:t xml:space="preserve">Emission Spectrometers:</w:t>
      </w:r>
      <w:r>
        <w:t xml:space="preserve"> </w:t>
      </w:r>
      <w:r>
        <w:t xml:space="preserve">To measure NOx, SOx, CO2, and Particulate Matter (PM) output in real-time.</w:t>
      </w:r>
    </w:p>
    <w:p>
      <w:pPr>
        <w:pStyle w:val="BodyText"/>
      </w:pPr>
      <w:r>
        <w:rPr>
          <w:bCs/>
          <w:b/>
        </w:rPr>
        <w:t xml:space="preserve">Data Acquisition System: : Logging temperature , pressure , fuel flow rates every 10 milliseconds.</w:t>
      </w:r>
      <w:r>
        <w:rPr>
          <w:bCs/>
          <w:b/>
        </w:rPr>
        <w:t xml:space="preserve"> </w:t>
      </w:r>
      <w:r>
        <w:rPr>
          <w:bCs/>
          <w:b/>
        </w:rPr>
        <w:t xml:space="preserve">The experiment proceeded in three phases:</w:t>
      </w:r>
    </w:p>
    <w:p>
      <w:pPr>
        <w:pStyle w:val="BodyText"/>
      </w:pPr>
      <w:r>
        <w:rPr>
          <w:bCs/>
          <w:b/>
        </w:rPr>
        <w:t xml:space="preserve">Baseline Testing:</w:t>
      </w:r>
      <w:r>
        <w:t xml:space="preserve"> </w:t>
      </w:r>
      <w:r>
        <w:t xml:space="preserve">Running the engine on Heavy Fuel Oil (HFO) at constant speed to establish baseline emissions and efficiency metrics. This simulates open-sea cruising, which is less common near **Spain Valencia** but necessary for understanding general performance.</w:t>
      </w:r>
    </w:p>
    <w:p>
      <w:pPr>
        <w:pStyle w:val="BodyText"/>
      </w:pPr>
      <w:r>
        <w:rPr>
          <w:bCs/>
          <w:b/>
        </w:rPr>
        <w:t xml:space="preserve">Maneuvering Simulation: : Cycling through load changes rapidly to mimic the start-stop nature of entering or leaving the Port of **Spain Valencia**. This phase highlights stresses on the turbocharger and exhaust gas boilers.</w:t>
      </w:r>
    </w:p>
    <w:p>
      <w:pPr>
        <w:pStyle w:val="BodyText"/>
      </w:pPr>
      <w:r>
        <w:rPr>
          <w:bCs/>
          <w:b/>
        </w:rPr>
        <w:t xml:space="preserve">Dual-Fuel Optimization:</w:t>
      </w:r>
      <w:r>
        <w:t xml:space="preserve"> </w:t>
      </w:r>
      <w:r>
        <w:t xml:space="preserve">Switching to Low Sulfur Fuel Oil (LSFO) and Marine Gas Oil (MGO), adjusting injection pressure parameters to minimize particulate matter, adhering to Emission Control Area (ECA) regulations relevant for European waters.</w:t>
      </w:r>
    </w:p>
    <w:p>
      <w:r>
        <w:pict>
          <v:rect style="width:0;height:1.5pt" o:hralign="center" o:hrstd="t" o:hr="t"/>
        </w:pict>
      </w:r>
    </w:p>
    <w:bookmarkEnd w:id="22"/>
    <w:bookmarkStart w:id="26" w:name="results-and-analysis"/>
    <w:p>
      <w:pPr>
        <w:pStyle w:val="Heading2"/>
      </w:pPr>
      <w:r>
        <w:t xml:space="preserve">4. Results and Analysis</w:t>
      </w:r>
    </w:p>
    <w:p>
      <w:pPr>
        <w:pStyle w:val="FirstParagraph"/>
      </w:pPr>
      <w:r>
        <w:t xml:space="preserve">The data collected reveals critical insights into the operational capabilities of modern **Marine Engineers** when managing engine parameters.</w:t>
      </w:r>
    </w:p>
    <w:p>
      <w:pPr>
        <w:pStyle w:val="BodyText"/>
      </w:pPr>
      <w:r>
        <w:t xml:space="preserve">Parameter</w:t>
      </w:r>
    </w:p>
    <w:p>
      <w:pPr>
        <w:pStyle w:val="BodyText"/>
      </w:pPr>
      <w:r>
        <w:t xml:space="preserve">HFO (Baseline)</w:t>
      </w:r>
    </w:p>
    <w:p>
      <w:pPr>
        <w:pStyle w:val="BodyText"/>
      </w:pPr>
      <w:r>
        <w:t xml:space="preserve">MGO (Optimized)&lt; tbody &gt;</w:t>
      </w:r>
    </w:p>
    <w:p>
      <w:pPr>
        <w:pStyle w:val="BodyText"/>
      </w:pPr>
      <w:r>
        <w:t xml:space="preserve">&lt; td&gt;Thermal Efficiency (%)&lt; td &gt; 42.5%</w:t>
      </w:r>
    </w:p>
    <w:p>
      <w:pPr>
        <w:pStyle w:val="BodyText"/>
      </w:pPr>
      <w:r>
        <w:t xml:space="preserve">44.1%</w:t>
      </w:r>
    </w:p>
    <w:p>
      <w:pPr>
        <w:pStyle w:val="BodyText"/>
      </w:pPr>
      <w:r>
        <w:t xml:space="preserve">Nox Emissions (g/kWh)</w:t>
      </w:r>
    </w:p>
    <w:p>
      <w:pPr>
        <w:pStyle w:val="BodyText"/>
      </w:pPr>
      <w:r>
        <w:t xml:space="preserve">7.8 g/kWh</w:t>
      </w:r>
    </w:p>
    <w:p>
      <w:pPr>
        <w:pStyle w:val="BodyText"/>
      </w:pPr>
      <w:r>
        <w:t xml:space="preserve">6.9 g/kWh</w:t>
      </w:r>
    </w:p>
    <w:bookmarkStart w:id="23" w:name="Xa5f5e8b5e7a0dbdd1a6366af2d60b265fe649e1"/>
    <w:p>
      <w:pPr>
        <w:pStyle w:val="Heading3"/>
      </w:pPr>
      <w:r>
        <w:t xml:space="preserve">4.1 Thermal Efficiency in Dual-Fuel Operations</w:t>
      </w:r>
    </w:p>
    <w:p>
      <w:pPr>
        <w:pStyle w:val="FirstParagraph"/>
      </w:pPr>
      <w:r>
        <w:t xml:space="preserve">The test results demonstrated that switching from HFO to MGO, combined with precise electronic control of the injection timing, improved overall thermal efficiency by approximately 1.6%. For a **Marine Engineer**, this seemingly small percentage translates into substantial fuel savings and reduced operational costs over long voyages. More importantly, in the context of **Spain Valencia**, where bunker supplies are readily available and regulated, optimizing fuel type directly impacts the vessel's carbon footprint.</w:t>
      </w:r>
    </w:p>
    <w:bookmarkEnd w:id="23"/>
    <w:bookmarkStart w:id="24" w:name="X5930dac2ddc516e43a592f2558a00af13d85f57"/>
    <w:p>
      <w:pPr>
        <w:pStyle w:val="Heading3"/>
      </w:pPr>
      <w:r>
        <w:t xml:space="preserve">4.2 Emissions Compliance and Environmental Impact</w:t>
      </w:r>
    </w:p>
    <w:p>
      <w:pPr>
        <w:pStyle w:val="FirstParagraph"/>
      </w:pPr>
      <w:r>
        <w:t xml:space="preserve">One of the most significant findings was the reduction in Nitrogen Oxides (NOx) when operating on MGO with optimized combustion settings. The Port Authority of **Spain Valencia** actively monitors air quality, especially near residential districts bordering the port zone. By achieving a 11% reduction in NOx emissions, our engine simulation meets Tier III emission standards commonly required for vessels operating within designated Emission Control Areas (ECAs), which increasingly extend to major European ports.</w:t>
      </w:r>
    </w:p>
    <w:bookmarkEnd w:id="24"/>
    <w:bookmarkStart w:id="25" w:name="operational-stress-during-maneuvering"/>
    <w:p>
      <w:pPr>
        <w:pStyle w:val="Heading3"/>
      </w:pPr>
      <w:r>
        <w:t xml:space="preserve">4.3 Operational Stress During Maneuvering</w:t>
      </w:r>
    </w:p>
    <w:p>
      <w:pPr>
        <w:pStyle w:val="FirstParagraph"/>
      </w:pPr>
      <w:r>
        <w:t xml:space="preserve">Phase two of the experiment highlighted thermal fatigue issues in the exhaust valves during rapid load changes. This is a common scenario for ships docking at **Spain Valencia**, where precise maneuvering near quay walls demands high torque at low RPMs followed by sudden acceleration away from the dock. The data suggests that integrating an Exhaust Gas Recirculation (EGR) system could further mitigate thermal stress and emissions simultaneously.</w:t>
      </w:r>
    </w:p>
    <w:p>
      <w:r>
        <w:pict>
          <v:rect style="width:0;height:1.5pt" o:hralign="center" o:hrstd="t" o:hr="t"/>
        </w:pict>
      </w:r>
    </w:p>
    <w:bookmarkEnd w:id="25"/>
    <w:bookmarkEnd w:id="26"/>
    <w:bookmarkStart w:id="27" w:name="X9eecef1a86a6dc3991e4568f148d64cacb94682"/>
    <w:p>
      <w:pPr>
        <w:pStyle w:val="Heading2"/>
      </w:pPr>
      <w:r>
        <w:t xml:space="preserve">5. Contextual Analysis: Marine Engineering in Spain Valencia</w:t>
      </w:r>
    </w:p>
    <w:p>
      <w:pPr>
        <w:pStyle w:val="FirstParagraph"/>
      </w:pPr>
      <w:r>
        <w:t xml:space="preserve">Conducting this study with a focus on **Spain Valencia** introduces several specific variables that a competent **Marine Engineer** must consider:</w:t>
      </w:r>
    </w:p>
    <w:p>
      <w:pPr>
        <w:pStyle w:val="BodyText"/>
      </w:pPr>
      <w:r>
        <w:rPr>
          <w:bCs/>
          <w:b/>
        </w:rPr>
        <w:t xml:space="preserve">Digital Port Integration: . Modern ports like those in Spain Valencia rely heavily on Just-In-Time (JIT) arrival systems. Vessels may need to slow down or speed up based on berth availability, placing unusual cycles of stress on propulsion machinery that standard continuous-operation models do not capture fully.</w:t>
      </w:r>
    </w:p>
    <w:p>
      <w:pPr>
        <w:pStyle w:val="BodyText"/>
      </w:pPr>
      <w:r>
        <w:rPr>
          <w:bCs/>
          <w:b/>
        </w:rPr>
        <w:t xml:space="preserve">Onshore Power Supply (Cold Ironing): . The port infrastructure in Spain Valencia is rapidly expanding its cold ironing capabilities. **Marine Engineers** must now be proficient in managing hybrid electrical systems, shutting down auxiliary engines while connected to shore power, and seamlessly switching back when underway. This requires knowledge beyond traditional mechanical engineering.</w:t>
      </w:r>
    </w:p>
    <w:p>
      <w:pPr>
        <w:pStyle w:val="BodyText"/>
      </w:pPr>
      <w:r>
        <w:rPr>
          <w:bCs/>
          <w:b/>
        </w:rPr>
        <w:t xml:space="preserve">Regulatory Landscape: . Beyond international IMO regulations, Spain enforces strict national maritime safety and environmental codes. Understanding local compliance is part of the modern **Marine Engineer's** professional responsibility in European waters.</w:t>
      </w:r>
    </w:p>
    <w:p>
      <w:r>
        <w:pict>
          <v:rect style="width:0;height:1.5pt" o:hralign="center" o:hrstd="t" o:hr="t"/>
        </w:pict>
      </w:r>
    </w:p>
    <w:bookmarkEnd w:id="27"/>
    <w:bookmarkStart w:id="28" w:name="conclusion"/>
    <w:p>
      <w:pPr>
        <w:pStyle w:val="Heading2"/>
      </w:pPr>
      <w:r>
        <w:t xml:space="preserve">6. Conclusion</w:t>
      </w:r>
    </w:p>
    <w:p>
      <w:pPr>
        <w:pStyle w:val="FirstParagraph"/>
      </w:pPr>
      <w:r>
        <w:t xml:space="preserve">This laboratory report has successfully demonstrated the importance of optimized engine management and fuel selection for modern maritime operations. The analysis confirms that adapting engine parameters—specifically injection timing and fuel type—can significantly enhance thermal efficiency while reducing harmful emissions.</w:t>
      </w:r>
      <w:r>
        <w:t xml:space="preserve"> </w:t>
      </w:r>
      <w:r>
        <w:t xml:space="preserve">The specific focus on **Spain Valencia** underscores the necessity for **Marine Engineers** to be adaptable professionals. They must not only understand the mechanical intricacies of propulsion systems but also navigate the complex environmental, regulatory, and operational landscapes of major European ports. As digitalization and electrification transform maritime technologies, continuous education in these areas will remain essential for ensuring safe, efficient, and compliant operations within **Spain Valencia** and beyond.</w:t>
      </w:r>
    </w:p>
    <w:p>
      <w:r>
        <w:pict>
          <v:rect style="width:0;height:1.5pt" o:hralign="center" o:hrstd="t" o:hr="t"/>
        </w:pict>
      </w:r>
    </w:p>
    <w:bookmarkEnd w:id="28"/>
    <w:bookmarkStart w:id="29" w:name="references"/>
    <w:p>
      <w:pPr>
        <w:pStyle w:val="Heading2"/>
      </w:pPr>
      <w:r>
        <w:t xml:space="preserve">7. References</w:t>
      </w:r>
    </w:p>
    <w:p>
      <w:pPr>
        <w:pStyle w:val="FirstParagraph"/>
      </w:pPr>
      <w:r>
        <w:t xml:space="preserve">International Maritime Organization (IMO). "Regulations for Prevention of Air Pollution from Ships" (MARPOL Annex VI).</w:t>
      </w:r>
    </w:p>
    <w:p>
      <w:pPr>
        <w:pStyle w:val="BodyText"/>
      </w:pPr>
      <w:r>
        <w:t xml:space="preserve">Port Authority of Valencia. "Annual Report on Port Traffic and Environmental Metrics, 2023."</w:t>
      </w:r>
    </w:p>
    <w:p>
      <w:pPr>
        <w:pStyle w:val="BodyText"/>
      </w:pPr>
      <w:r>
        <w:t xml:space="preserve">Khan, M.A., et al. "Thermodynamic Analysis of Dual-Fuel Marine Engines." Journal of Naval Engineering, Vol. 45(2), pp.112-130.</w:t>
      </w:r>
    </w:p>
    <w:p>
      <w:pPr>
        <w:pStyle w:val="BodyText"/>
      </w:pPr>
      <w:r>
        <w:t xml:space="preserve">European Commission Directive 2016/802 on Sulphur in Liquid Fuels.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Analysis in Spain Valencia</dc:title>
  <dc:creator/>
  <dc:language>en</dc:language>
  <cp:keywords/>
  <dcterms:created xsi:type="dcterms:W3CDTF">2026-07-29T05:02:09Z</dcterms:created>
  <dcterms:modified xsi:type="dcterms:W3CDTF">2026-07-29T05:02:09Z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