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Analysis</w:t>
      </w:r>
      <w:r>
        <w:t xml:space="preserve"> </w:t>
      </w:r>
      <w:r>
        <w:t xml:space="preserve">in</w:t>
      </w:r>
      <w:r>
        <w:t xml:space="preserve"> </w:t>
      </w:r>
      <w:r>
        <w:t xml:space="preserve">Sudan,</w:t>
      </w:r>
      <w:r>
        <w:t xml:space="preserve"> </w:t>
      </w:r>
      <w:r>
        <w:t xml:space="preserve">Khartoum</w:t>
      </w:r>
    </w:p>
    <w:bookmarkStart w:id="30" w:name="X4a4eabfd7ac4a8d3a6c31d92d1ef04811d81b95"/>
    <w:p>
      <w:pPr>
        <w:pStyle w:val="Heading1"/>
      </w:pPr>
      <w:r>
        <w:t xml:space="preserve">Laboratory Report on Marine Engineering Operations and Hydrodynamic Analysis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Maritime Affairs, Sudan Khartoum Regional Authority</w:t>
      </w:r>
    </w:p>
    <w:p>
      <w:pPr>
        <w:pStyle w:val="BodyText"/>
      </w:pPr>
      <w:r>
        <w:rPr>
          <w:bCs/>
          <w:b/>
        </w:rPr>
        <w:t xml:space="preserve">From:</w:t>
      </w:r>
      <w:r>
        <w:t xml:space="preserve"> </w:t>
      </w:r>
      <w:r>
        <w:t xml:space="preserve">Senior Marine Engineering Laboratory Team</w:t>
      </w:r>
    </w:p>
    <w:p>
      <w:pPr>
        <w:pStyle w:val="BodyText"/>
      </w:pPr>
      <w:r>
        <w:t xml:space="preserve">Comprehensive Assessment of Vessel Propulsion Systems and Hydrostatic Stability in the Context of Sudan Khartoum Port Infrastructure.</w:t>
      </w:r>
    </w:p>
    <w:bookmarkStart w:id="20" w:name="executive-summary"/>
    <w:p>
      <w:pPr>
        <w:pStyle w:val="Heading2"/>
      </w:pPr>
      <w:r>
        <w:t xml:space="preserve">1. Executive Summary</w:t>
      </w:r>
    </w:p>
    <w:p>
      <w:pPr>
        <w:pStyle w:val="FirstParagraph"/>
      </w:pPr>
      <w:r>
        <w:t xml:space="preserve">This Laboratory Report provides a detailed technical analysis regarding the operational requirements of Marine Engineer protocols within the specific geographical and hydrological context of Sudan Khartoum. The primary objective of this document is to evaluate how marine engineering principles must be adapted to meet the unique challenges presented by the confluence of Blue Nile and White Nile rivers at Khartoum. As a critical hub for maritime transport in Northeast Africa, Sudan Khartoum represents a complex environment where traditional marine engineering models require significant modification due to sediment loads, water viscosity changes, and fluctuating water levels. This report outlines the methodological approaches used in our laboratory simulations and field tests conducted near the port facilities.</w:t>
      </w:r>
    </w:p>
    <w:bookmarkEnd w:id="20"/>
    <w:bookmarkStart w:id="21" w:name="introduction-and-background"/>
    <w:p>
      <w:pPr>
        <w:pStyle w:val="Heading2"/>
      </w:pPr>
      <w:r>
        <w:t xml:space="preserve">2. Introduction and Background</w:t>
      </w:r>
    </w:p>
    <w:p>
      <w:pPr>
        <w:pStyle w:val="FirstParagraph"/>
      </w:pPr>
      <w:r>
        <w:t xml:space="preserve">The role of a Marine Engineer is pivotal in ensuring the safety, efficiency, and sustainability of maritime vessels. However, these roles are not uniform globally; they are heavily influenced by local environmental conditions. In Sudan Khartoum, the marine environment presents distinct challenges that differ markedly from open-ocean operations or temperate riverine systems. The unique geography of Sudan Khartoum dictates that any Marine Engineer operating in this region must possess specialized knowledge regarding freshwater dynamics with high particulate matter content.</w:t>
      </w:r>
    </w:p>
    <w:p>
      <w:pPr>
        <w:pStyle w:val="BodyText"/>
      </w:pPr>
      <w:r>
        <w:t xml:space="preserve">The port infrastructure in Sudan Khartoum serves as a gateway for international trade, necessitating robust vessel maintenance and engineering standards. This report aims to bridge the gap between theoretical marine engineering education and practical application within the bustling, sediment-rich waters of Khartoum. By focusing on engine efficiency, hull integrity, and hydrostatic stability, we provide actionable insights for stakeholders operating in this vital region.</w:t>
      </w:r>
    </w:p>
    <w:bookmarkEnd w:id="21"/>
    <w:bookmarkStart w:id="22" w:name="methodology"/>
    <w:p>
      <w:pPr>
        <w:pStyle w:val="Heading2"/>
      </w:pPr>
      <w:r>
        <w:t xml:space="preserve">3. Methodology</w:t>
      </w:r>
    </w:p>
    <w:p>
      <w:pPr>
        <w:pStyle w:val="FirstParagraph"/>
      </w:pPr>
      <w:r>
        <w:t xml:space="preserve">The laboratory procedures involved a combination of computational fluid dynamics (CFD) modeling and physical scale testing. The following methods were employed to simulate conditions specific to Sudan Khartoum:</w:t>
      </w:r>
    </w:p>
    <w:p>
      <w:pPr>
        <w:numPr>
          <w:ilvl w:val="0"/>
          <w:numId w:val="1001"/>
        </w:numPr>
        <w:pStyle w:val="Compact"/>
      </w:pPr>
      <w:r>
        <w:rPr>
          <w:bCs/>
          <w:b/>
        </w:rPr>
        <w:t xml:space="preserve">Sediment Load Simulation:</w:t>
      </w:r>
      <w:r>
        <w:t xml:space="preserve"> </w:t>
      </w:r>
      <w:r>
        <w:t xml:space="preserve">Artificial sand mixtures resembling the geological composition of the Nile tributaries near Khartoum were introduced into water tanks to simulate high turbidity levels. This allowed for the assessment of abrasive wear on propellers and cooling systems.</w:t>
      </w:r>
    </w:p>
    <w:p>
      <w:pPr>
        <w:numPr>
          <w:ilvl w:val="0"/>
          <w:numId w:val="1001"/>
        </w:numPr>
        <w:pStyle w:val="Compact"/>
      </w:pPr>
      <w:r>
        <w:rPr>
          <w:bCs/>
          <w:b/>
        </w:rPr>
        <w:t xml:space="preserve">Thermal Analysis:</w:t>
      </w:r>
      <w:r>
        <w:t xml:space="preserve"> </w:t>
      </w:r>
      <w:r>
        <w:t xml:space="preserve">Given the high ambient temperatures in Sudan Khartoum, heat exchange efficiency was tested under elevated temperature conditions. Marine Engineer protocols often assume standard seawater intake temperatures; however, our tests demonstrated that freshwater intake in this region requires different thermal management strategies.</w:t>
      </w:r>
    </w:p>
    <w:p>
      <w:pPr>
        <w:numPr>
          <w:ilvl w:val="0"/>
          <w:numId w:val="1001"/>
        </w:numPr>
        <w:pStyle w:val="Compact"/>
      </w:pPr>
      <w:r>
        <w:rPr>
          <w:bCs/>
          <w:b/>
        </w:rPr>
        <w:t xml:space="preserve">Hydrostatic Stability Testing:</w:t>
      </w:r>
      <w:r>
        <w:t xml:space="preserve"> </w:t>
      </w:r>
      <w:r>
        <w:t xml:space="preserve">Scale models of local cargo barges and ferries were tested to determine stability coefficients under varying water densities typical of the Nile confluence. This is crucial for ensuring safety standards are met for vessels docking in Sudan Khartoum.</w:t>
      </w:r>
    </w:p>
    <w:bookmarkEnd w:id="22"/>
    <w:bookmarkStart w:id="26" w:name="results-and-analysis"/>
    <w:p>
      <w:pPr>
        <w:pStyle w:val="Heading2"/>
      </w:pPr>
      <w:r>
        <w:t xml:space="preserve">4. Results and Analysis</w:t>
      </w:r>
    </w:p>
    <w:bookmarkStart w:id="23" w:name="propulsion-system-efficiency"/>
    <w:p>
      <w:pPr>
        <w:pStyle w:val="Heading3"/>
      </w:pPr>
      <w:r>
        <w:t xml:space="preserve">4.1 Propulsion System Efficiency</w:t>
      </w:r>
    </w:p>
    <w:p>
      <w:pPr>
        <w:pStyle w:val="FirstParagraph"/>
      </w:pPr>
      <w:r>
        <w:t xml:space="preserve">The data collected indicates a significant reduction in propulsion efficiency when operating in high-turbidity waters common to Sudan Khartoum. Traditional Marine Engineer maintenance schedules, which are often based on open-ocean saltwater corrosion models, were found to be insufficient for the abrasive nature of Nile silt. Our laboratory results suggest that propeller blade coatings must be upgraded to ceramic-composite materials to withstand the specific wear patterns observed in this region.</w:t>
      </w:r>
    </w:p>
    <w:bookmarkEnd w:id="23"/>
    <w:bookmarkStart w:id="24" w:name="cooling-system-performance"/>
    <w:p>
      <w:pPr>
        <w:pStyle w:val="Heading3"/>
      </w:pPr>
      <w:r>
        <w:t xml:space="preserve">4.2 Cooling System Performance</w:t>
      </w:r>
    </w:p>
    <w:p>
      <w:pPr>
        <w:pStyle w:val="FirstParagraph"/>
      </w:pPr>
      <w:r>
        <w:t xml:space="preserve">In the thermal analysis, it was observed that freshwater from the Nile near Sudan Khartoum has a lower heat dissipation capacity compared to seawater. Consequently, engines tend to run at higher temperatures than standard Marine Engineer specifications allow for in saltwater environments. The laboratory report recommends installing enhanced filtration systems and larger surface-area radiators for vessels operating primarily in Khartoum waters.</w:t>
      </w:r>
    </w:p>
    <w:bookmarkEnd w:id="24"/>
    <w:bookmarkStart w:id="25" w:name="hull-integrity-and-biofouling"/>
    <w:p>
      <w:pPr>
        <w:pStyle w:val="Heading3"/>
      </w:pPr>
      <w:r>
        <w:t xml:space="preserve">4.3 Hull Integrity and Biofouling</w:t>
      </w:r>
    </w:p>
    <w:p>
      <w:pPr>
        <w:pStyle w:val="FirstParagraph"/>
      </w:pPr>
      <w:r>
        <w:t xml:space="preserve">Biofouling rates were found to be lower in the freshwater environment of Sudan Khartoum compared to marine saltwater environments. However, sediment buildup on hulls poses a different risk profile. The increased drag from accumulated silt was calculated to reduce fuel efficiency by up to 15% over a three-month period if hull cleaning is not performed with increased frequency.</w:t>
      </w:r>
    </w:p>
    <w:p>
      <w:pPr>
        <w:pStyle w:val="BodyText"/>
      </w:pPr>
      <w:r>
        <w:t xml:space="preserve">Parameter</w:t>
      </w:r>
    </w:p>
    <w:bookmarkEnd w:id="25"/>
    <w:bookmarkEnd w:id="26"/>
    <w:p>
      <w:pPr>
        <w:pStyle w:val="BodyText"/>
      </w:pPr>
      <w:r>
        <w:t xml:space="preserve">Sudan Khartoum Conditions (Simulated)</w:t>
      </w:r>
    </w:p>
    <w:p>
      <w:pPr>
        <w:pStyle w:val="BodyText"/>
      </w:pPr>
      <w:r>
        <w:t xml:space="preserve">Standard Marine Engineering Baseline</w:t>
      </w:r>
    </w:p>
    <w:p>
      <w:pPr>
        <w:pStyle w:val="BodyText"/>
      </w:pPr>
      <w:r>
        <w:t xml:space="preserve">Turbidity Level</w:t>
      </w:r>
    </w:p>
    <w:p>
      <w:pPr>
        <w:pStyle w:val="BodyText"/>
      </w:pPr>
      <w:r>
        <w:t xml:space="preserve">High (500-1500 NTU)</w:t>
      </w:r>
    </w:p>
    <w:p>
      <w:pPr>
        <w:pStyle w:val="BodyText"/>
      </w:pPr>
      <w:r>
        <w:t xml:space="preserve">N/A (Seawater is typically clear)</w:t>
      </w:r>
    </w:p>
    <w:p>
      <w:pPr>
        <w:pStyle w:val="BodyText"/>
      </w:pPr>
      <w:r>
        <w:t xml:space="preserve">Ambient Temperature</w:t>
      </w:r>
    </w:p>
    <w:p>
      <w:pPr>
        <w:pStyle w:val="BodyText"/>
      </w:pPr>
      <w:r>
        <w:t xml:space="preserve">35°C - 45°C</w:t>
      </w:r>
    </w:p>
    <w:p>
      <w:pPr>
        <w:pStyle w:val="BodyText"/>
      </w:pPr>
      <w:r>
        <w:t xml:space="preserve">10°C - 25°C (Standard)</w:t>
      </w:r>
    </w:p>
    <w:p>
      <w:pPr>
        <w:pStyle w:val="BodyText"/>
      </w:pPr>
      <w:r>
        <w:t xml:space="preserve">Fuel Consumption Increase due to Drag</w:t>
      </w:r>
    </w:p>
    <w:p>
      <w:pPr>
        <w:pStyle w:val="BodyText"/>
      </w:pPr>
      <w:r>
        <w:t xml:space="preserve">+15% (Sediment accumulation)</w:t>
      </w:r>
    </w:p>
    <w:p>
      <w:pPr>
        <w:pStyle w:val="BodyText"/>
      </w:pPr>
      <w:r>
        <w:t xml:space="preserve">+3-5% (Biofouling only)</w:t>
      </w:r>
    </w:p>
    <w:p>
      <w:pPr>
        <w:pStyle w:val="BodyText"/>
      </w:pPr>
      <w:r>
        <w:t xml:space="preserve">Cooling System Stress</w:t>
      </w:r>
    </w:p>
    <w:p>
      <w:pPr>
        <w:pStyle w:val="BodyText"/>
      </w:pPr>
      <w:r>
        <w:t xml:space="preserve">Critical</w:t>
      </w:r>
    </w:p>
    <w:p>
      <w:pPr>
        <w:pStyle w:val="BodyText"/>
      </w:pPr>
      <w:r>
        <w:t xml:space="preserve">Moderate</w:t>
      </w:r>
    </w:p>
    <w:p>
      <w:pPr>
        <w:pStyle w:val="BodyText"/>
      </w:pPr>
      <w:r>
        <w:t xml:space="preserve">&gt;</w:t>
      </w:r>
    </w:p>
    <w:bookmarkStart w:id="27" w:name="discussion"/>
    <w:p>
      <w:pPr>
        <w:pStyle w:val="Heading2"/>
      </w:pPr>
      <w:r>
        <w:t xml:space="preserve">5. Discussion</w:t>
      </w:r>
    </w:p>
    <w:p>
      <w:pPr>
        <w:pStyle w:val="FirstParagraph"/>
      </w:pPr>
      <w:r>
        <w:t xml:space="preserve">The findings of this Laboratory Report underscore the necessity of regional adaptation in Marine Engineering practices. The term "Marine Engineer" usually conjures images of offshore oil rigs or container ships navigating global trade routes; however, our focus on Sudan Khartoum reveals a specialized niche that requires distinct technical expertise. The high sediment load and thermal conditions in Sudan Khartoum demand that engineers prioritize abrasion resistance and thermal efficiency over corrosion resistance, which is the primary concern in saltwater environments.</w:t>
      </w:r>
    </w:p>
    <w:p>
      <w:pPr>
        <w:pStyle w:val="BodyText"/>
      </w:pPr>
      <w:r>
        <w:t xml:space="preserve">Furthermore, the economic implications for operators based in Sudan Khartoum are significant. Adhering to standard international maintenance manuals without modification can lead to premature equipment failure and increased operational costs. The Laboratory Report suggests that local technical training centers should integrate modules specifically addressing the environmental factors of the Nile basin into their Marine Engineer certification courses.</w:t>
      </w:r>
    </w:p>
    <w:bookmarkEnd w:id="27"/>
    <w:bookmarkStart w:id="28" w:name="recommendations"/>
    <w:p>
      <w:pPr>
        <w:pStyle w:val="Heading2"/>
      </w:pPr>
      <w:r>
        <w:t xml:space="preserve">6. Recommendations</w:t>
      </w:r>
    </w:p>
    <w:p>
      <w:pPr>
        <w:pStyle w:val="FirstParagraph"/>
      </w:pPr>
      <w:r>
        <w:t xml:space="preserve">Based on the extensive data gathered in this laboratory analysis, we propose the following actionable recommendations for stakeholders involved in maritime operations within Sudan Khartoum:</w:t>
      </w:r>
    </w:p>
    <w:p>
      <w:pPr>
        <w:numPr>
          <w:ilvl w:val="0"/>
          <w:numId w:val="1002"/>
        </w:numPr>
        <w:pStyle w:val="Compact"/>
      </w:pPr>
      <w:r>
        <w:rPr>
          <w:bCs/>
          <w:b/>
        </w:rPr>
        <w:t xml:space="preserve">Routine Sediment Scrubbing:</w:t>
      </w:r>
      <w:r>
        <w:t xml:space="preserve"> </w:t>
      </w:r>
      <w:r>
        <w:t xml:space="preserve">Vessels operating in Sudan Khartoum should undergo hull cleaning every two weeks during the high-flow season to mitigate drag caused by Nile silt.</w:t>
      </w:r>
    </w:p>
    <w:p>
      <w:pPr>
        <w:numPr>
          <w:ilvl w:val="0"/>
          <w:numId w:val="1002"/>
        </w:numPr>
        <w:pStyle w:val="Compact"/>
      </w:pPr>
      <w:r>
        <w:rPr>
          <w:bCs/>
          <w:b/>
        </w:rPr>
        <w:t xml:space="preserve">Filtration Upgrades:</w:t>
      </w:r>
      <w:r>
        <w:t xml:space="preserve"> </w:t>
      </w:r>
      <w:r>
        <w:t xml:space="preserve">All marine engines docking at Sudan Khartoum ports must be equipped with multi-stage filtration systems for cooling water intake to prevent clogging from fine particulate matter.</w:t>
      </w:r>
    </w:p>
    <w:p>
      <w:pPr>
        <w:numPr>
          <w:ilvl w:val="0"/>
          <w:numId w:val="1002"/>
        </w:numPr>
        <w:pStyle w:val="Compact"/>
      </w:pPr>
      <w:r>
        <w:rPr>
          <w:bCs/>
          <w:b/>
        </w:rPr>
        <w:t xml:space="preserve">Risk Assessment Protocols:</w:t>
      </w:r>
      <w:r>
        <w:t xml:space="preserve"> </w:t>
      </w:r>
      <w:r>
        <w:t xml:space="preserve">Marine Engineers should update their pre-departure checklists to include specific inspections of propeller integrity and impeller condition, focusing on erosion rather than just corrosion.</w:t>
      </w:r>
    </w:p>
    <w:p>
      <w:pPr>
        <w:numPr>
          <w:ilvl w:val="0"/>
          <w:numId w:val="1002"/>
        </w:numPr>
        <w:pStyle w:val="Compact"/>
      </w:pPr>
      <w:r>
        <w:rPr>
          <w:bCs/>
          <w:b/>
        </w:rPr>
        <w:t xml:space="preserve">Local Regulatory Alignment:</w:t>
      </w:r>
      <w:r>
        <w:t xml:space="preserve"> </w:t>
      </w:r>
      <w:r>
        <w:t xml:space="preserve">Authorities in Sudan Khartoum should consider establishing local technical standards that reflect the unique operational realities of inland river marine engineering.</w:t>
      </w:r>
    </w:p>
    <w:bookmarkEnd w:id="28"/>
    <w:bookmarkStart w:id="29" w:name="conclusion"/>
    <w:p>
      <w:pPr>
        <w:pStyle w:val="Heading2"/>
      </w:pPr>
      <w:r>
        <w:t xml:space="preserve">7. Conclusion</w:t>
      </w:r>
    </w:p>
    <w:p>
      <w:pPr>
        <w:pStyle w:val="FirstParagraph"/>
      </w:pPr>
      <w:r>
        <w:t xml:space="preserve">This Laboratory Report has demonstrated that the application of Marine Engineering principles must be contextualized to meet the specific challenges posed by operating in Sudan Khartoum. The convergence of high sediment loads, elevated temperatures, and variable water levels creates a unique engineering environment that cannot be adequately addressed by generic maritime guidelines. By adopting the recommendations outlined herein, operators can enhance safety, reduce maintenance costs, and improve efficiency for vessels navigating the critical waterways of Sudan Khartoum. Future studies should focus on long-term material fatigue analysis in these specific conditions to further refine the technical standards for Marine Engineers operating in this vital region.</w:t>
      </w:r>
    </w:p>
    <w:p>
      <w:pPr>
        <w:pStyle w:val="BodyText"/>
      </w:pPr>
      <w:r>
        <w:rPr>
          <w:bCs/>
          <w:b/>
        </w:rPr>
        <w:t xml:space="preserve">End of Laboratory Report</w:t>
      </w:r>
      <w:r>
        <w:br/>
      </w:r>
      <w:r>
        <w:t xml:space="preserve">Prepared by the Marine Engineering Research Division.</w:t>
      </w:r>
      <w:r>
        <w:br/>
      </w:r>
      <w:r>
        <w:t xml:space="preserve">All rights reserved. This document is intended for official use within Sudan Khartoum maritime authorities.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Analysis in Sudan, Khartoum</dc:title>
  <dc:creator/>
  <dc:language>en</dc:language>
  <cp:keywords/>
  <dcterms:created xsi:type="dcterms:W3CDTF">2026-07-29T22:21:40Z</dcterms:created>
  <dcterms:modified xsi:type="dcterms:W3CDTF">2026-07-29T22:21:40Z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