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8a025ef5dbf5faa8762cd58b6368314621e89d5"/>
    <w:p>
      <w:pPr>
        <w:pStyle w:val="Heading1"/>
      </w:pPr>
      <w:r>
        <w:t xml:space="preserve">Laboratory Report: Marine Engineering Analysis</w:t>
      </w:r>
    </w:p>
    <w:p>
      <w:pPr>
        <w:pStyle w:val="FirstParagraph"/>
      </w:pPr>
      <w:r>
        <w:rPr>
          <w:bCs/>
          <w:b/>
        </w:rPr>
        <w:t xml:space="preserve">Institution:</w:t>
      </w:r>
      <w:r>
        <w:t xml:space="preserve"> </w:t>
      </w:r>
      <w:r>
        <w:t xml:space="preserve">Faculty of Maritime Technology, Vietnam Ho Chi Minh City</w:t>
      </w:r>
      <w:r>
        <w:br/>
      </w:r>
      <w:r>
        <w:rPr>
          <w:bCs/>
          <w:b/>
        </w:rPr>
        <w:t xml:space="preserve">Date:</w:t>
      </w:r>
      <w:r>
        <w:t xml:space="preserve"> </w:t>
      </w:r>
      <w:r>
        <w:t xml:space="preserve">October 26, 2023</w:t>
      </w:r>
      <w:r>
        <w:br/>
      </w:r>
      <w:r>
        <w:rPr>
          <w:bCs/>
          <w:b/>
        </w:rPr>
        <w:t xml:space="preserve">Subject:</w:t>
      </w:r>
      <w:r>
        <w:t xml:space="preserve"> </w:t>
      </w:r>
      <w:r>
        <w:t xml:space="preserve">Mechanical Systems and Environmental Compliance in Tropical Ports</w:t>
      </w:r>
    </w:p>
    <w:bookmarkEnd w:id="20"/>
    <w:p>
      <w:r>
        <w:pict>
          <v:rect style="width:0;height:1.5pt" o:hralign="center" o:hrstd="t" o:hr="t"/>
        </w:pict>
      </w:r>
    </w:p>
    <w:bookmarkStart w:id="21" w:name="abstract"/>
    <w:p>
      <w:pPr>
        <w:pStyle w:val="Heading1"/>
      </w:pPr>
      <w:r>
        <w:t xml:space="preserve">Abstract</w:t>
      </w:r>
    </w:p>
    <w:p>
      <w:pPr>
        <w:pStyle w:val="FirstParagraph"/>
      </w:pPr>
      <w:r>
        <w:t xml:space="preserve">This laboratory report details a comprehensive technical assessment of marine engineering systems, specifically focusing on the operational efficiency and environmental compliance of commercial vessels docked within the Port of Vietnam Ho Chi Minh City. The primary objective was to analyze thermodynamic performance under high-humidity tropical conditions and to evaluate exhaust emission levels against international maritime standards. By simulating typical load scenarios common in regional trade routes, this document provides critical data for optimizing engine maintenance schedules and ensuring regulatory adherence in the bustling shipping hub of Vietnam Ho Chi Minh City.</w:t>
      </w:r>
    </w:p>
    <w:bookmarkEnd w:id="21"/>
    <w:bookmarkStart w:id="22" w:name="introduction"/>
    <w:p>
      <w:pPr>
        <w:pStyle w:val="Heading1"/>
      </w:pPr>
      <w:r>
        <w:t xml:space="preserve">1. Introduction</w:t>
      </w:r>
    </w:p>
    <w:p>
      <w:pPr>
        <w:pStyle w:val="FirstParagraph"/>
      </w:pPr>
      <w:r>
        <w:t xml:space="preserve">The maritime industry serves as the backbone of global commerce, with Vietnam Ho Chi Minh City acting as a pivotal node in Southeast Asian logistics networks. As one of the busiest ports in the region, it handles a significant volume of containerized cargo and bulk commodities. Consequently,</w:t>
      </w:r>
      <w:r>
        <w:t xml:space="preserve"> </w:t>
      </w:r>
      <w:r>
        <w:rPr>
          <w:bCs/>
          <w:b/>
        </w:rPr>
        <w:t xml:space="preserve">Marine Engineer</w:t>
      </w:r>
      <w:r>
        <w:t xml:space="preserve"> </w:t>
      </w:r>
      <w:r>
        <w:t xml:space="preserve">professionals operating in this jurisdiction face unique technical challenges that differ markedly from those encountered in temperate climates.</w:t>
      </w:r>
    </w:p>
    <w:p>
      <w:pPr>
        <w:pStyle w:val="BodyText"/>
      </w:pPr>
      <w:r>
        <w:t xml:space="preserve">The humid tropical climate characteristic of Vietnam Ho Chi Minh City introduces specific variables to marine propulsion systems, including increased corrosion rates, reduced cooling efficiency due to high ambient temperatures, and variations in fuel viscosity. This laboratory report aims to bridge the gap between theoretical mechanical engineering principles and practical field applications. By conducting controlled experiments on auxiliary machinery and main propulsion engines, we seek to derive actionable insights for</w:t>
      </w:r>
      <w:r>
        <w:t xml:space="preserve"> </w:t>
      </w:r>
      <w:r>
        <w:rPr>
          <w:bCs/>
          <w:b/>
        </w:rPr>
        <w:t xml:space="preserve">Marine Engineer</w:t>
      </w:r>
      <w:r>
        <w:t xml:space="preserve"> </w:t>
      </w:r>
      <w:r>
        <w:t xml:space="preserve">teams stationed in Vietnam Ho Chi Minh City.</w:t>
      </w:r>
    </w:p>
    <w:bookmarkEnd w:id="22"/>
    <w:bookmarkStart w:id="25" w:name="methodology"/>
    <w:p>
      <w:pPr>
        <w:pStyle w:val="Heading1"/>
      </w:pPr>
      <w:r>
        <w:t xml:space="preserve">2. Methodology</w:t>
      </w:r>
    </w:p>
    <w:p>
      <w:pPr>
        <w:pStyle w:val="FirstParagraph"/>
      </w:pPr>
      <w:r>
        <w:t xml:space="preserve">The experimental protocol was designed to mimic real-world operational stressors found in the waters surrounding Vietnam Ho Chi Minh City. The study utilized a standard dual-fuel diesel engine model, typical of modern container vessels utilizing the port.</w:t>
      </w:r>
    </w:p>
    <w:bookmarkStart w:id="23" w:name="equipment"/>
    <w:p>
      <w:pPr>
        <w:pStyle w:val="Heading3"/>
      </w:pPr>
      <w:r>
        <w:t xml:space="preserve">2.1 Equipment Configuration</w:t>
      </w:r>
    </w:p>
    <w:p>
      <w:pPr>
        <w:pStyle w:val="FirstParagraph"/>
      </w:pPr>
      <w:r>
        <w:t xml:space="preserve">The laboratory setup included high-precision thermocouples for exhaust gas temperature monitoring, pressure transducers for fuel injection systems, and mass spectrometers for analyzing particulate matter and nitrogen oxides (NOx). The environment chamber was calibrated to replicate the average temperature of 32°C (89.6°F) and relative humidity levels exceeding 80%, mirroring the atmospheric conditions prevalent in Vietnam Ho Chi Minh City during the monsoon season.</w:t>
      </w:r>
    </w:p>
    <w:bookmarkEnd w:id="23"/>
    <w:bookmarkStart w:id="24" w:name="procedures"/>
    <w:p>
      <w:pPr>
        <w:pStyle w:val="Heading3"/>
      </w:pPr>
      <w:r>
        <w:t xml:space="preserve">2.2 Experimental Procedures</w:t>
      </w:r>
    </w:p>
    <w:p>
      <w:pPr>
        <w:pStyle w:val="FirstParagraph"/>
      </w:pPr>
      <w:r>
        <w:t xml:space="preserve">To ensure data accuracy relevant to local operations, three distinct phases were executed:</w:t>
      </w:r>
    </w:p>
    <w:p>
      <w:pPr>
        <w:numPr>
          <w:ilvl w:val="0"/>
          <w:numId w:val="1001"/>
        </w:numPr>
        <w:pStyle w:val="Compact"/>
      </w:pPr>
      <w:r>
        <w:rPr>
          <w:bCs/>
          <w:b/>
        </w:rPr>
        <w:t xml:space="preserve">Idle Stability Test:</w:t>
      </w:r>
      <w:r>
        <w:t xml:space="preserve"> </w:t>
      </w:r>
      <w:r>
        <w:t xml:space="preserve">Running the engine at 10% load to observe cold-start behaviors and lubrication oil viscosity in high humidity.</w:t>
      </w:r>
    </w:p>
    <w:p>
      <w:pPr>
        <w:numPr>
          <w:ilvl w:val="0"/>
          <w:numId w:val="1001"/>
        </w:numPr>
        <w:pStyle w:val="Compact"/>
      </w:pPr>
      <w:r>
        <w:rPr>
          <w:bCs/>
          <w:b/>
        </w:rPr>
        <w:t xml:space="preserve">Cruise Load Simulation:</w:t>
      </w:r>
      <w:r>
        <w:t xml:space="preserve"> </w:t>
      </w:r>
      <w:r>
        <w:t xml:space="preserve">Increasing load to 75% for a sustained period of four hours, simulating transit between the Port of Vietnam Ho Chi Minh City and neighboring deep-water anchors.</w:t>
      </w:r>
    </w:p>
    <w:p>
      <w:pPr>
        <w:numPr>
          <w:ilvl w:val="0"/>
          <w:numId w:val="1001"/>
        </w:numPr>
        <w:pStyle w:val="Compact"/>
      </w:pPr>
      <w:r>
        <w:rPr>
          <w:bCs/>
          <w:b/>
        </w:rPr>
        <w:t xml:space="preserve">Pollution Control Verification:</w:t>
      </w:r>
      <w:r>
        <w:t xml:space="preserve"> </w:t>
      </w:r>
      <w:r>
        <w:t xml:space="preserve">Activating Selective Catalytic Reduction (SCR) systems to measure efficiency under tropical thermal conditions.</w:t>
      </w:r>
    </w:p>
    <w:bookmarkEnd w:id="24"/>
    <w:bookmarkEnd w:id="25"/>
    <w:bookmarkStart w:id="28" w:name="results"/>
    <w:p>
      <w:pPr>
        <w:pStyle w:val="Heading1"/>
      </w:pPr>
      <w:r>
        <w:t xml:space="preserve">3. Results</w:t>
      </w:r>
    </w:p>
    <w:p>
      <w:pPr>
        <w:pStyle w:val="FirstParagraph"/>
      </w:pPr>
      <w:r>
        <w:t xml:space="preserve">Data collected during the laboratory sessions revealed significant deviations from standard operational parameters typically assumed in European or North American testing facilities. The following subsections outline the key findings pertinent to the role of a</w:t>
      </w:r>
      <w:r>
        <w:t xml:space="preserve"> </w:t>
      </w:r>
      <w:r>
        <w:rPr>
          <w:bCs/>
          <w:b/>
        </w:rPr>
        <w:t xml:space="preserve">Marine Engineer</w:t>
      </w:r>
      <w:r>
        <w:t xml:space="preserve">.</w:t>
      </w:r>
    </w:p>
    <w:bookmarkStart w:id="26" w:name="thermodynamics"/>
    <w:p>
      <w:pPr>
        <w:pStyle w:val="Heading3"/>
      </w:pPr>
      <w:r>
        <w:t xml:space="preserve">3.1 Thermodynamic Efficiency</w:t>
      </w:r>
    </w:p>
    <w:p>
      <w:pPr>
        <w:pStyle w:val="FirstParagraph"/>
      </w:pPr>
      <w:r>
        <w:t xml:space="preserve">The combustion efficiency dropped by approximately 4.5% when operating in simulated Vietnam Ho Chi Minh City conditions compared to standard sea-level tests at 20°C. The high moisture content in the intake air resulted in a slight dilution of the oxygen concentration within the cylinder, necessitating adjustments to fuel injection timing.</w:t>
      </w:r>
    </w:p>
    <w:bookmarkEnd w:id="26"/>
    <w:bookmarkStart w:id="27" w:name="emissions"/>
    <w:p>
      <w:pPr>
        <w:pStyle w:val="Heading3"/>
      </w:pPr>
      <w:r>
        <w:t xml:space="preserve">3.2 Emission Levels</w:t>
      </w:r>
    </w:p>
    <w:p>
      <w:pPr>
        <w:pStyle w:val="FirstParagraph"/>
      </w:pPr>
      <w:r>
        <w:t xml:space="preserve">NOx emissions remained within Tier II limits, but soot particle counts showed a marginal increase during the transient load phases. This indicates that while the engine management systems are robust, they require frequent recalibration to maintain optimal cleanliness standards in the high-humidity environment of Vietnam Ho Chi Minh City.</w:t>
      </w:r>
    </w:p>
    <w:bookmarkEnd w:id="27"/>
    <w:bookmarkEnd w:id="28"/>
    <w:bookmarkStart w:id="29" w:name="discussion"/>
    <w:p>
      <w:pPr>
        <w:pStyle w:val="Heading1"/>
      </w:pPr>
      <w:r>
        <w:t xml:space="preserve">4. Discussion</w:t>
      </w:r>
    </w:p>
    <w:p>
      <w:pPr>
        <w:pStyle w:val="FirstParagraph"/>
      </w:pPr>
      <w:r>
        <w:t xml:space="preserve">The implications of these laboratory findings are profound for any</w:t>
      </w:r>
      <w:r>
        <w:t xml:space="preserve"> </w:t>
      </w:r>
      <w:r>
        <w:rPr>
          <w:bCs/>
          <w:b/>
        </w:rPr>
        <w:t xml:space="preserve">Marine Engineer</w:t>
      </w:r>
      <w:r>
        <w:t xml:space="preserve"> </w:t>
      </w:r>
      <w:r>
        <w:t xml:space="preserve">operating a vessel in Vietnam Ho Chi Minh City. The reduction in thermodynamic efficiency suggests that fuel consumption rates will be higher than manufacturer specifications might indicate for temperate zones. This has direct economic implications, requiring more frequent bunker refueling or optimized voyage planning.</w:t>
      </w:r>
    </w:p>
    <w:p>
      <w:pPr>
        <w:pStyle w:val="BodyText"/>
      </w:pPr>
      <w:r>
        <w:t xml:space="preserve">Furthermore, the increased corrosion potential observed during the idle stability test highlights a critical maintenance requirement. Salt spray combined with high humidity accelerates galvanic corrosion on exhaust manifolds and turbochargers. Therefore, routine inspection intervals must be shortened for vessels based in Vietnam Ho Chi Minh City. The laboratory report strongly advocates for the use of specialized anti-corrosion coatings and more rigorous water separation protocols in fuel lines to prevent microbial growth, which thrives in the tropical climate.</w:t>
      </w:r>
    </w:p>
    <w:p>
      <w:pPr>
        <w:pStyle w:val="BodyText"/>
      </w:pPr>
      <w:r>
        <w:t xml:space="preserve">Additionally, the discussion on pollution control reveals that SCR systems function effectively but require higher doses of urea solution (AdBlue) to neutralize emissions efficiently under high thermal loads. This operational nuance must be factored into supply chain logistics for vessels docking in Vietnam Ho Chi Minh City.</w:t>
      </w:r>
    </w:p>
    <w:bookmarkEnd w:id="29"/>
    <w:bookmarkStart w:id="30" w:name="conclusion"/>
    <w:p>
      <w:pPr>
        <w:pStyle w:val="Heading1"/>
      </w:pPr>
      <w:r>
        <w:t xml:space="preserve">5. Conclusion</w:t>
      </w:r>
    </w:p>
    <w:p>
      <w:pPr>
        <w:pStyle w:val="FirstParagraph"/>
      </w:pPr>
      <w:r>
        <w:t xml:space="preserve">This laboratory report underscores the necessity of adapting standard marine engineering practices to specific regional environmental conditions. For the maritime community centered in Vietnam Ho Chi Minh City, understanding the interplay between tropical humidity and mechanical performance is not merely academic but essential for operational safety and economic viability.</w:t>
      </w:r>
    </w:p>
    <w:p>
      <w:pPr>
        <w:pStyle w:val="BodyText"/>
      </w:pPr>
      <w:r>
        <w:t xml:space="preserve">The data confirms that</w:t>
      </w:r>
      <w:r>
        <w:t xml:space="preserve"> </w:t>
      </w:r>
      <w:r>
        <w:rPr>
          <w:bCs/>
          <w:b/>
        </w:rPr>
        <w:t xml:space="preserve">Marine Engineer</w:t>
      </w:r>
      <w:r>
        <w:t xml:space="preserve"> </w:t>
      </w:r>
      <w:r>
        <w:t xml:space="preserve">personnel must employ enhanced maintenance protocols and adjusted fuel management strategies to counteract the effects of heat and humidity. By recognizing the unique challenges posed by the operating environment in Vietnam Ho Chi Minh City, shipping companies can extend machinery lifespan, ensure compliance with international environmental regulations, and maintain competitive operational costs.</w:t>
      </w:r>
    </w:p>
    <w:bookmarkEnd w:id="30"/>
    <w:bookmarkStart w:id="31" w:name="recommendations"/>
    <w:p>
      <w:pPr>
        <w:pStyle w:val="Heading1"/>
      </w:pPr>
      <w:r>
        <w:t xml:space="preserve">6. Recommendations</w:t>
      </w:r>
    </w:p>
    <w:p>
      <w:pPr>
        <w:numPr>
          <w:ilvl w:val="0"/>
          <w:numId w:val="1002"/>
        </w:numPr>
        <w:pStyle w:val="Compact"/>
      </w:pPr>
      <w:r>
        <w:rPr>
          <w:bCs/>
          <w:b/>
        </w:rPr>
        <w:t xml:space="preserve">Enhanced Maintenance Schedules:</w:t>
      </w:r>
      <w:r>
        <w:t xml:space="preserve"> </w:t>
      </w:r>
      <w:r>
        <w:t xml:space="preserve">Implement bi-weekly inspections of air intake filters and cooling systems for all vessels in the Vietnam Ho Chi Minh City fleet.</w:t>
      </w:r>
    </w:p>
    <w:p>
      <w:pPr>
        <w:numPr>
          <w:ilvl w:val="0"/>
          <w:numId w:val="1002"/>
        </w:numPr>
        <w:pStyle w:val="Compact"/>
      </w:pPr>
      <w:r>
        <w:rPr>
          <w:bCs/>
          <w:b/>
        </w:rPr>
        <w:t xml:space="preserve">Fuel System Upgrades:</w:t>
      </w:r>
      <w:r>
        <w:t xml:space="preserve"> </w:t>
      </w:r>
      <w:r>
        <w:t xml:space="preserve">Upgrade water separators to heavy-duty models capable of handling higher microbial loads associated with tropical storage conditions.</w:t>
      </w:r>
    </w:p>
    <w:p>
      <w:pPr>
        <w:numPr>
          <w:ilvl w:val="0"/>
          <w:numId w:val="1002"/>
        </w:numPr>
        <w:pStyle w:val="Compact"/>
      </w:pPr>
      <w:r>
        <w:rPr>
          <w:bCs/>
          <w:b/>
        </w:rPr>
        <w:t xml:space="preserve">Crew Training:</w:t>
      </w:r>
      <w:r>
        <w:t xml:space="preserve"> </w:t>
      </w:r>
      <w:r>
        <w:t xml:space="preserve">Conduct specialized training workshops for</w:t>
      </w:r>
      <w:r>
        <w:t xml:space="preserve"> </w:t>
      </w:r>
      <w:r>
        <w:rPr>
          <w:bCs/>
          <w:b/>
        </w:rPr>
        <w:t xml:space="preserve">Marine Engineer</w:t>
      </w:r>
      <w:r>
        <w:t xml:space="preserve"> </w:t>
      </w:r>
      <w:r>
        <w:t xml:space="preserve">staff focusing on thermal management and humidity-induced corrosion prevention specific to the Vietnam Ho Chi Minh City region.</w:t>
      </w:r>
    </w:p>
    <w:p>
      <w:r>
        <w:pict>
          <v:rect style="width:0;height:1.5pt" o:hralign="center" o:hrstd="t" o:hr="t"/>
        </w:pict>
      </w:r>
    </w:p>
    <w:p>
      <w:pPr>
        <w:pStyle w:val="FirstParagraph"/>
      </w:pPr>
      <w:r>
        <w:t xml:space="preserve">End of Laboratory Report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Analysis in Ho Chi Minh City</dc:title>
  <dc:creator/>
  <dc:language>en</dc:language>
  <cp:keywords/>
  <dcterms:created xsi:type="dcterms:W3CDTF">2026-07-29T18:09:51Z</dcterms:created>
  <dcterms:modified xsi:type="dcterms:W3CDTF">2026-07-29T18:09:51Z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