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Lab</w:t>
      </w:r>
      <w:r>
        <w:t xml:space="preserve"> </w:t>
      </w:r>
      <w:r>
        <w:t xml:space="preserve">Report:</w:t>
      </w:r>
      <w:r>
        <w:t xml:space="preserve"> </w:t>
      </w:r>
      <w:r>
        <w:t xml:space="preserve">Market</w:t>
      </w:r>
      <w:r>
        <w:t xml:space="preserve"> </w:t>
      </w:r>
      <w:r>
        <w:t xml:space="preserve">Entry</w:t>
      </w:r>
      <w:r>
        <w:t xml:space="preserve"> </w:t>
      </w:r>
      <w:r>
        <w:t xml:space="preserve">and</w:t>
      </w:r>
      <w:r>
        <w:t xml:space="preserve"> </w:t>
      </w:r>
      <w:r>
        <w:t xml:space="preserve">Brand</w:t>
      </w:r>
      <w:r>
        <w:t xml:space="preserve"> </w:t>
      </w:r>
      <w:r>
        <w:t xml:space="preserve">Positioning</w:t>
      </w:r>
      <w:r>
        <w:t xml:space="preserve"> </w:t>
      </w:r>
      <w:r>
        <w:t xml:space="preserve">for</w:t>
      </w:r>
      <w:r>
        <w:t xml:space="preserve"> </w:t>
      </w:r>
      <w:r>
        <w:t xml:space="preserve">the</w:t>
      </w:r>
      <w:r>
        <w:t xml:space="preserve"> </w:t>
      </w:r>
      <w:r>
        <w:t xml:space="preserve">Algerian</w:t>
      </w:r>
      <w:r>
        <w:t xml:space="preserve"> </w:t>
      </w:r>
      <w:r>
        <w:t xml:space="preserve">Consumer</w:t>
      </w:r>
      <w:r>
        <w:t xml:space="preserve"> </w:t>
      </w:r>
      <w:r>
        <w:t xml:space="preserve">Sector</w:t>
      </w:r>
    </w:p>
    <w:bookmarkStart w:id="22" w:name="Xcc1f1ee4301f61adacdbcb570bbea08c65e9404"/>
    <w:p>
      <w:pPr>
        <w:pStyle w:val="Heading1"/>
      </w:pPr>
      <w:r>
        <w:t xml:space="preserve">Laboratory Report on Strategic Marketing Management</w:t>
      </w:r>
      <w:r>
        <w:br/>
      </w:r>
      <w:r>
        <w:t xml:space="preserve">Contextual Analysis of the Algiers Market, Algeria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Board</w:t>
      </w:r>
      <w:r>
        <w:br/>
      </w:r>
      <w:r>
        <w:rPr>
          <w:bCs/>
          <w:b/>
        </w:rPr>
        <w:t xml:space="preserve">From:</w:t>
      </w:r>
      <w:r>
        <w:t xml:space="preserve"> </w:t>
      </w:r>
      <w:r>
        <w:t xml:space="preserve">Marketing Manager Department</w:t>
      </w:r>
      <w:r>
        <w:br/>
      </w:r>
    </w:p>
    <w:bookmarkStart w:id="21" w:name="executive-summary"/>
    <w:p>
      <w:pPr>
        <w:pStyle w:val="Heading2"/>
      </w:pPr>
      <w:r>
        <w:t xml:space="preserve">1. Executive Summary</w:t>
      </w:r>
    </w:p>
    <w:p>
      <w:pPr>
        <w:pStyle w:val="FirstParagraph"/>
      </w:pPr>
      <w:r>
        <w:t xml:space="preserve">The primary objective of this laboratory report is to evaluate the efficacy of contemporary marketing strategies within the specific socio-economic landscape of</w:t>
      </w:r>
      <w:r>
        <w:t xml:space="preserve"> </w:t>
      </w:r>
      <w:r>
        <w:rPr>
          <w:bCs/>
          <w:b/>
        </w:rPr>
        <w:t xml:space="preserve">Algeria Algiers</w:t>
      </w:r>
      <w:r>
        <w:t xml:space="preserve">. As a dynamic urban center,</w:t>
      </w:r>
      <w:r>
        <w:t xml:space="preserve"> </w:t>
      </w:r>
      <w:r>
        <w:rPr>
          <w:bCs/>
          <w:b/>
        </w:rPr>
        <w:t xml:space="preserve">Algeria Algiers</w:t>
      </w:r>
      <w:r>
        <w:t xml:space="preserve">Marketing Manager team to decode these complexities. The findings suggest that while traditional media retains significant influence in</w:t>
      </w:r>
      <w:r>
        <w:t xml:space="preserve"> </w:t>
      </w:r>
      <w:r>
        <w:rPr>
          <w:bCs/>
          <w:b/>
        </w:rPr>
        <w:t xml:space="preserve">Algeria Algiers</w:t>
      </w:r>
      <w:r>
        <w:t xml:space="preserve">, there is an urgent imperative for localized digital integration to capture the youth demographic. This document serves as a critical reference for adjusting our operational strategy in the region.2. Introduction and Objectives</w:t>
      </w:r>
    </w:p>
    <w:p>
      <w:pPr>
        <w:pStyle w:val="BodyText"/>
      </w:pPr>
      <w:r>
        <w:t xml:space="preserve">The role of the</w:t>
      </w:r>
      <w:r>
        <w:t xml:space="preserve"> </w:t>
      </w:r>
      <w:r>
        <w:rPr>
          <w:bCs/>
          <w:b/>
        </w:rPr>
        <w:t xml:space="preserve">Marketing Manager</w:t>
      </w:r>
      <w:r>
        <w:t xml:space="preserve"> </w:t>
      </w:r>
      <w:r>
        <w:t xml:space="preserve">extends far beyond simple advertisement; it involves orchestrating a brand's narrative within a specific geographic and cultural context. In this laboratory-style analysis, we treat the market of</w:t>
      </w:r>
      <w:r>
        <w:t xml:space="preserve"> </w:t>
      </w:r>
      <w:r>
        <w:rPr>
          <w:bCs/>
          <w:b/>
        </w:rPr>
        <w:t xml:space="preserve">Algeria Algiers</w:t>
      </w:r>
      <w:r>
        <w:t xml:space="preserve"> </w:t>
      </w:r>
      <w:r>
        <w:t xml:space="preserve">The specific objectives of this report are:</w:t>
      </w:r>
    </w:p>
    <w:p>
      <w:pPr>
        <w:numPr>
          <w:ilvl w:val="0"/>
          <w:numId w:val="1001"/>
        </w:numPr>
        <w:pStyle w:val="Compact"/>
      </w:pPr>
      <w:r>
        <w:t xml:space="preserve">To analyze the consumer behavior patterns unique to residents of</w:t>
      </w:r>
      <w:r>
        <w:t xml:space="preserve"> </w:t>
      </w:r>
      <w:r>
        <w:rPr>
          <w:bCs/>
          <w:b/>
        </w:rPr>
        <w:t xml:space="preserve">Algeria Algiers</w:t>
      </w:r>
      <w:r>
        <w:t xml:space="preserve">.</w:t>
      </w:r>
    </w:p>
    <w:p>
      <w:pPr>
        <w:numPr>
          <w:ilvl w:val="0"/>
          <w:numId w:val="1001"/>
        </w:numPr>
        <w:pStyle w:val="Compact"/>
      </w:pPr>
      <w:r>
        <w:t xml:space="preserve">To evaluate the current digital penetration and social media usage trends in the region.</w:t>
      </w:r>
    </w:p>
    <w:p>
      <w:pPr>
        <w:numPr>
          <w:ilvl w:val="0"/>
          <w:numId w:val="1001"/>
        </w:numPr>
        <w:pStyle w:val="Compact"/>
      </w:pPr>
      <w:r>
        <w:t xml:space="preserve">To propose a revised strategic framework for our local branch, guided by insights from our lead</w:t>
      </w:r>
      <w:r>
        <w:t xml:space="preserve"> </w:t>
      </w:r>
      <w:r>
        <w:rPr>
          <w:bCs/>
          <w:b/>
        </w:rPr>
        <w:t xml:space="preserve">Marketing Manager</w:t>
      </w:r>
      <w:r>
        <w:t xml:space="preserve">.</w:t>
      </w:r>
    </w:p>
    <w:p>
      <w:pPr>
        <w:pStyle w:val="FirstParagraph"/>
      </w:pPr>
      <w:r>
        <w:t xml:space="preserve">3. Methodology</w:t>
      </w:r>
    </w:p>
    <w:p>
      <w:pPr>
        <w:pStyle w:val="BodyText"/>
      </w:pPr>
      <w:r>
        <w:t xml:space="preserve">To ensure robust data collection, we employed a mixed-methods approach suitable for the complexities of the Algerian market. Our team, under the supervision of our</w:t>
      </w:r>
      <w:r>
        <w:t xml:space="preserve"> </w:t>
      </w:r>
      <w:r>
        <w:rPr>
          <w:bCs/>
          <w:b/>
        </w:rPr>
        <w:t xml:space="preserve">Marketing Manager</w:t>
      </w:r>
      <w:r>
        <w:t xml:space="preserve">, conducted field observations across key districts in</w:t>
      </w:r>
      <w:r>
        <w:t xml:space="preserve"> </w:t>
      </w:r>
      <w:r>
        <w:rPr>
          <w:bCs/>
          <w:b/>
        </w:rPr>
        <w:t xml:space="preserve">Algeria Algiers</w:t>
      </w:r>
      <w:r>
        <w:t xml:space="preserve"> </w:t>
      </w:r>
      <w:r>
        <w:rPr>
          <w:bCs/>
          <w:b/>
        </w:rPr>
        <w:t xml:space="preserve">A. Quantitative Analysis:</w:t>
      </w:r>
      <w:r>
        <w:t xml:space="preserve">Algeria Algiers.</w:t>
      </w:r>
    </w:p>
    <w:p>
      <w:pPr>
        <w:pStyle w:val="BodyText"/>
      </w:pPr>
      <w:r>
        <w:rPr>
          <w:bCs/>
          <w:b/>
        </w:rPr>
        <w:t xml:space="preserve">B. Qualitative Analysis:</w:t>
      </w:r>
      <w:r>
        <w:t xml:space="preserve">Algeria Algiers. Furthermore, our</w:t>
      </w:r>
      <w:r>
        <w:t xml:space="preserve"> </w:t>
      </w:r>
      <w:r>
        <w:rPr>
          <w:bCs/>
          <w:b/>
        </w:rPr>
        <w:t xml:space="preserve">Marketing Manager</w:t>
      </w:r>
      <w:r>
        <w:t xml:space="preserve"> </w:t>
      </w:r>
      <w:r>
        <w:t xml:space="preserve">conducted semi-structured interviews with key opinion leaders (KOLs) who dominate the social media landscape of the capital.</w:t>
      </w:r>
    </w:p>
    <w:p>
      <w:pPr>
        <w:pStyle w:val="BodyText"/>
      </w:pPr>
      <w:r>
        <w:t xml:space="preserve">4. Results and Observations</w:t>
      </w:r>
    </w:p>
    <w:bookmarkStart w:id="20" w:name="the-digital-shift-in-algeria-algiers"/>
    <w:p>
      <w:pPr>
        <w:pStyle w:val="Heading3"/>
      </w:pPr>
      <w:r>
        <w:t xml:space="preserve">4.1 The Digital Shift in Algeria Algiers</w:t>
      </w:r>
    </w:p>
    <w:p>
      <w:pPr>
        <w:pStyle w:val="FirstParagraph"/>
      </w:pPr>
      <w:r>
        <w:t xml:space="preserve">Algeria Algiers. Approximately 65% of respondents indicated that they discover new brands primarily through social media, particularly Instagram and Facebook. However, TikTok is emerging as a critical platform for the under-25 demographic in this part of</w:t>
      </w:r>
    </w:p>
    <w:p>
      <w:pPr>
        <w:pStyle w:val="BodyText"/>
      </w:pPr>
      <w:r>
        <w:t xml:space="preserve">Algeria Algiers. Our</w:t>
      </w:r>
      <w:r>
        <w:t xml:space="preserve"> </w:t>
      </w:r>
      <w:r>
        <w:rPr>
          <w:bCs/>
          <w:b/>
        </w:rPr>
        <w:t xml:space="preserve">Marketing Manager</w:t>
      </w:r>
      <w:r>
        <w:t xml:space="preserve"> </w:t>
      </w:r>
      <w:r>
        <w:t xml:space="preserve">noted that while traditional billboards along the Corniche are still visible, their ROI has diminished compared to targeted influencer campaigns.</w:t>
      </w:r>
    </w:p>
    <w:p>
      <w:pPr>
        <w:pStyle w:val="BodyText"/>
      </w:pPr>
      <w:r>
        <w:t xml:space="preserve">4.2 Cultural Nuances and Language</w:t>
      </w:r>
    </w:p>
    <w:p>
      <w:pPr>
        <w:pStyle w:val="BodyText"/>
      </w:pPr>
      <w:r>
        <w:t xml:space="preserve">Algeria Algiers, there is a strong emotional connection to Darija (local dialect) and Modern Standard Arabic in consumer-facing marketing materials. The most successful brands are those that blend these languages seamlessly, reflecting the bilingual reality of the capital.</w:t>
      </w:r>
    </w:p>
    <w:p>
      <w:pPr>
        <w:pStyle w:val="BodyText"/>
      </w:pPr>
      <w:r>
        <w:t xml:space="preserve">4.3 Trust and Verification</w:t>
      </w:r>
    </w:p>
    <w:p>
      <w:pPr>
        <w:pStyle w:val="BodyText"/>
      </w:pPr>
      <w:r>
        <w:t xml:space="preserve">Algeria Algiers exhibit high skepticism toward online transactions unless verified by peer reviews or trusted local entities. Word-of-mouth remains powerful, both offline and online. Our</w:t>
      </w:r>
      <w:r>
        <w:t xml:space="preserve"> </w:t>
      </w:r>
      <w:r>
        <w:rPr>
          <w:bCs/>
          <w:b/>
        </w:rPr>
        <w:t xml:space="preserve">Marketing Manager</w:t>
      </w:r>
      <w:r>
        <w:t xml:space="preserve"> </w:t>
      </w:r>
      <w:r>
        <w:t xml:space="preserve">observed that brands partnering with established local retailers see a 40% increase in initial trust metrics.</w:t>
      </w:r>
    </w:p>
    <w:p>
      <w:pPr>
        <w:pStyle w:val="BodyText"/>
      </w:pPr>
      <w:r>
        <w:t xml:space="preserve">5. Discussion: Strategic Implications for the Marketing Manager</w:t>
      </w:r>
    </w:p>
    <w:p>
      <w:pPr>
        <w:pStyle w:val="BodyText"/>
      </w:pPr>
      <w:r>
        <w:t xml:space="preserve">Algeria Algiers</w:t>
      </w:r>
    </w:p>
    <w:p>
      <w:pPr>
        <w:pStyle w:val="BodyText"/>
      </w:pPr>
      <w:r>
        <w:t xml:space="preserve">Marketing Manager. First, the concept of "localization" cannot be superficial. It requires deep cultural intelligence. For instance, marketing campaigns in</w:t>
      </w:r>
    </w:p>
    <w:p>
      <w:pPr>
        <w:pStyle w:val="BodyText"/>
      </w:pPr>
      <w:r>
        <w:t xml:space="preserve">Algeria Algiers</w:t>
      </w:r>
    </w:p>
    <w:p>
      <w:pPr>
        <w:pStyle w:val="BodyText"/>
      </w:pPr>
      <w:r>
        <w:t xml:space="preserve">Algeria Algiers, even among luxury segments. The</w:t>
      </w:r>
      <w:r>
        <w:t xml:space="preserve"> </w:t>
      </w:r>
      <w:r>
        <w:rPr>
          <w:bCs/>
          <w:b/>
        </w:rPr>
        <w:t xml:space="preserve">Marketing Manager</w:t>
      </w:r>
      <w:r>
        <w:t xml:space="preserve"> </w:t>
      </w:r>
      <w:r>
        <w:t xml:space="preserve">must therefore craft narratives that emphasize durability, heritage, and long-term value rather than fleeting trends.</w:t>
      </w:r>
    </w:p>
    <w:p>
      <w:pPr>
        <w:pStyle w:val="BodyText"/>
      </w:pPr>
      <w:r>
        <w:t xml:space="preserve">Algeria Algiers</w:t>
      </w:r>
    </w:p>
    <w:p>
      <w:pPr>
        <w:pStyle w:val="BodyText"/>
      </w:pPr>
      <w:r>
        <w:t xml:space="preserve">6. Recommendations</w:t>
      </w:r>
    </w:p>
    <w:p>
      <w:pPr>
        <w:pStyle w:val="BodyText"/>
      </w:pPr>
      <w:r>
        <w:t xml:space="preserve">Marketing Manager:</w:t>
      </w:r>
    </w:p>
    <w:p>
      <w:pPr>
        <w:pStyle w:val="BodyText"/>
      </w:pPr>
      <w:r>
        <w:rPr>
          <w:bCs/>
          <w:b/>
        </w:rPr>
        <w:t xml:space="preserve">Digital-First, Local-Centric Content:</w:t>
      </w:r>
      <w:r>
        <w:t xml:space="preserve"> </w:t>
      </w:r>
      <w:r>
        <w:t xml:space="preserve">Develop content specifically tailored to the dialect and humor of youth in</w:t>
      </w:r>
    </w:p>
    <w:p>
      <w:pPr>
        <w:pStyle w:val="BodyText"/>
      </w:pPr>
      <w:r>
        <w:t xml:space="preserve">Algeria Algiers</w:t>
      </w:r>
    </w:p>
    <w:p>
      <w:pPr>
        <w:pStyle w:val="BodyText"/>
      </w:pPr>
      <w:r>
        <w:rPr>
          <w:bCs/>
          <w:b/>
        </w:rPr>
        <w:t xml:space="preserve">Influencer Partnerships:</w:t>
      </w:r>
      <w:r>
        <w:t xml:space="preserve">Algeria Algiers. Authenticity is valued over celebrity status in this market.</w:t>
      </w:r>
    </w:p>
    <w:p>
      <w:pPr>
        <w:pStyle w:val="BodyText"/>
      </w:pPr>
      <w:r>
        <w:rPr>
          <w:bCs/>
          <w:b/>
        </w:rPr>
        <w:t xml:space="preserve">Omnichannel Integration:</w:t>
      </w:r>
      <w:r>
        <w:t xml:space="preserve">Algeria Algiers</w:t>
      </w:r>
    </w:p>
    <w:p>
      <w:pPr>
        <w:pStyle w:val="BodyText"/>
      </w:pPr>
      <w:r>
        <w:rPr>
          <w:bCs/>
          <w:b/>
        </w:rPr>
        <w:t xml:space="preserve">Community Engagement:</w:t>
      </w:r>
      <w:r>
        <w:t xml:space="preserve">Marketing Manager should initiate community-building events in key areas of</w:t>
      </w:r>
    </w:p>
    <w:p>
      <w:pPr>
        <w:pStyle w:val="BodyText"/>
      </w:pPr>
      <w:r>
        <w:t xml:space="preserve">Algeria Algiers</w:t>
      </w:r>
    </w:p>
    <w:p>
      <w:pPr>
        <w:pStyle w:val="BodyText"/>
      </w:pPr>
      <w:r>
        <w:t xml:space="preserve">7. Conclusion</w:t>
      </w:r>
    </w:p>
    <w:p>
      <w:pPr>
        <w:pStyle w:val="BodyText"/>
      </w:pPr>
      <w:r>
        <w:t xml:space="preserve">Algeria Algiers. It is evident that while the region shares broader characteristics with the North African market, its specific dynamics in terms of digital adoption, language preference, and consumer trust are unique. The role of our</w:t>
      </w:r>
      <w:r>
        <w:t xml:space="preserve"> </w:t>
      </w:r>
      <w:r>
        <w:rPr>
          <w:bCs/>
          <w:b/>
        </w:rPr>
        <w:t xml:space="preserve">Marketing Manager</w:t>
      </w:r>
      <w:r>
        <w:rPr>
          <w:iCs/>
          <w:i/>
        </w:rPr>
        <w:t xml:space="preserve">Algeria Algiers</w:t>
      </w:r>
      <w:r>
        <w:t xml:space="preserve">. Future research should focus on the rural-to-urban migration patterns and their impact on consumer behavior in the greater Alg metropolitan area.</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Lab Report: Market Entry and Brand Positioning for the Algerian Consumer Sector</dc:title>
  <dc:creator/>
  <cp:keywords/>
  <dcterms:created xsi:type="dcterms:W3CDTF">2026-07-29T07:21:22Z</dcterms:created>
  <dcterms:modified xsi:type="dcterms:W3CDTF">2026-07-29T07:21:22Z</dcterms:modified>
</cp:coreProperties>
</file>

<file path=docProps/custom.xml><?xml version="1.0" encoding="utf-8"?>
<Properties xmlns="http://schemas.openxmlformats.org/officeDocument/2006/custom-properties" xmlns:vt="http://schemas.openxmlformats.org/officeDocument/2006/docPropsVTypes"/>
</file>