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w:t>
      </w:r>
      <w:r>
        <w:t xml:space="preserve"> </w:t>
      </w:r>
      <w:r>
        <w:t xml:space="preserve">Report:</w:t>
      </w:r>
      <w:r>
        <w:t xml:space="preserve"> </w:t>
      </w:r>
      <w:r>
        <w:t xml:space="preserve">Strategic</w:t>
      </w:r>
      <w:r>
        <w:t xml:space="preserve"> </w:t>
      </w:r>
      <w:r>
        <w:t xml:space="preserve">Marketing</w:t>
      </w:r>
      <w:r>
        <w:t xml:space="preserve"> </w:t>
      </w:r>
      <w:r>
        <w:t xml:space="preserve">Management</w:t>
      </w:r>
      <w:r>
        <w:t xml:space="preserve"> </w:t>
      </w:r>
      <w:r>
        <w:t xml:space="preserve">in</w:t>
      </w:r>
      <w:r>
        <w:t xml:space="preserve"> </w:t>
      </w:r>
      <w:r>
        <w:t xml:space="preserve">Brazil</w:t>
      </w:r>
      <w:r>
        <w:t xml:space="preserve"> </w:t>
      </w:r>
      <w:r>
        <w:t xml:space="preserve">São</w:t>
      </w:r>
      <w:r>
        <w:t xml:space="preserve"> </w:t>
      </w:r>
      <w:r>
        <w:t xml:space="preserve">Paulo</w:t>
      </w:r>
    </w:p>
    <w:bookmarkStart w:id="30" w:name="X7acda3db0782629c777a64b54b6f7da2d25e897"/>
    <w:p>
      <w:pPr>
        <w:pStyle w:val="Heading1"/>
      </w:pPr>
      <w:r>
        <w:t xml:space="preserve">Laboratory Report: Strategic Marketing Manager Optimization in the São Paulo Market</w:t>
      </w:r>
    </w:p>
    <w:p>
      <w:pPr>
        <w:pStyle w:val="FirstParagraph"/>
      </w:pPr>
      <w:r>
        <w:rPr>
          <w:bCs/>
          <w:b/>
        </w:rPr>
        <w:t xml:space="preserve">Date:</w:t>
      </w:r>
      <w:r>
        <w:t xml:space="preserve"> </w:t>
      </w:r>
      <w:r>
        <w:t xml:space="preserve">October 26, 2023</w:t>
      </w:r>
      <w:r>
        <w:br/>
      </w:r>
      <w:r>
        <w:rPr>
          <w:bCs/>
          <w:b/>
        </w:rPr>
        <w:t xml:space="preserve">To:</w:t>
      </w:r>
      <w:r>
        <w:t xml:space="preserve"> </w:t>
      </w:r>
      <w:r>
        <w:t xml:space="preserve">Executive Leadership Team</w:t>
      </w:r>
      <w:r>
        <w:br/>
      </w:r>
    </w:p>
    <w:p>
      <w:pPr>
        <w:pStyle w:val="BodyText"/>
      </w:pPr>
      <w:r>
        <w:t xml:space="preserve">Regional Strategy Division</w:t>
      </w:r>
      <w:r>
        <w:br/>
      </w:r>
    </w:p>
    <w:p>
      <w:pPr>
        <w:pStyle w:val="BodyText"/>
      </w:pPr>
      <w:r>
        <w:t xml:space="preserve">Analytical Assessment of the Marketing Manager Role within the Economic and Cultural Context of Brazil São Paulo.</w:t>
      </w:r>
    </w:p>
    <w:bookmarkStart w:id="20" w:name="introduction-and-objectives"/>
    <w:p>
      <w:pPr>
        <w:pStyle w:val="Heading2"/>
      </w:pPr>
      <w:r>
        <w:t xml:space="preserve">1.0 Introduction and Objectives</w:t>
      </w:r>
    </w:p>
    <w:p>
      <w:pPr>
        <w:pStyle w:val="FirstParagraph"/>
      </w:pPr>
      <w:r>
        <w:t xml:space="preserve">The primary objective of this laboratory report is to dissect, analyze, and define the critical competencies required for a successful</w:t>
      </w:r>
      <w:r>
        <w:t xml:space="preserve"> </w:t>
      </w:r>
      <w:r>
        <w:rPr>
          <w:bCs/>
          <w:b/>
        </w:rPr>
        <w:t xml:space="preserve">Marketing Manager</w:t>
      </w:r>
      <w:r>
        <w:t xml:space="preserve"> </w:t>
      </w:r>
      <w:r>
        <w:t xml:space="preserve">, specifically when deployed within the dynamic commercial ecosystem of . As Brazil stands as one of the largest economies in South America, São Paulo serves not merely as a city but as the financial heartbeat and cultural engine of the nation. Consequently, marketing strategies that succeed in other global hubs often fail here due to a lack of localized nuance. This report aims to bridge that gap by treating the role of the Marketing Manager as an experimental variable dependent on environmental factors unique to</w:t>
      </w:r>
      <w:r>
        <w:t xml:space="preserve"> </w:t>
      </w:r>
      <w:r>
        <w:rPr>
          <w:bCs/>
          <w:b/>
        </w:rPr>
        <w:t xml:space="preserve">Brazil São Paulo</w:t>
      </w:r>
      <w:r>
        <w:t xml:space="preserve">. We seek to determine how cultural intelligence, digital adaptation, and regulatory compliance intersect in this specific geographic market.</w:t>
      </w:r>
    </w:p>
    <w:bookmarkEnd w:id="20"/>
    <w:bookmarkStart w:id="21" w:name="methodology-and-contextual-analysis"/>
    <w:p>
      <w:pPr>
        <w:pStyle w:val="Heading2"/>
      </w:pPr>
      <w:r>
        <w:t xml:space="preserve">2.0 Methodology and Contextual Analysis</w:t>
      </w:r>
    </w:p>
    <w:p>
      <w:pPr>
        <w:pStyle w:val="FirstParagraph"/>
      </w:pPr>
      <w:r>
        <w:t xml:space="preserve">To construct a comprehensive profile for the Marketing Manager in this region, we utilized a mixed-methods approach involving case study analysis of top-performing agencies in</w:t>
      </w:r>
      <w:r>
        <w:t xml:space="preserve"> </w:t>
      </w:r>
      <w:r>
        <w:rPr>
          <w:bCs/>
          <w:b/>
        </w:rPr>
        <w:t xml:space="preserve">Brazil São Paulo</w:t>
      </w:r>
      <w:r>
        <w:t xml:space="preserve">, consumer sentiment surveys regarding digital engagement, and an examination of local labor laws. The core assumption of this laboratory experiment is that the definition of "marketing success" is not universal but geographically contingent.</w:t>
      </w:r>
      <w:r>
        <w:t xml:space="preserve"> </w:t>
      </w:r>
      <w:r>
        <w:t xml:space="preserve">São Paulo is characterized by extreme diversity. It has one of the highest GDPs per capita in Latin America, yet it also possesses significant socioeconomic disparities. Therefore, the Marketing Manager must be capable of navigating a dual reality: catering to high-end luxury sectors in districts like Jardins and Morumbi while simultaneously engaging with mass-market consumers in emerging digital spaces that transcend traditional class barriers. The methodology focuses on identifying key performance indicators (KPIs) that are relevant to this specific demographic complexity.</w:t>
      </w:r>
    </w:p>
    <w:bookmarkEnd w:id="21"/>
    <w:bookmarkStart w:id="25" w:name="X91bcaaa5c6c7f560d248ac0d0a647c1a1a0a0f7"/>
    <w:p>
      <w:pPr>
        <w:pStyle w:val="Heading2"/>
      </w:pPr>
      <w:r>
        <w:t xml:space="preserve">3.0 Experimental Variables: The Role of the Marketing Manager</w:t>
      </w:r>
    </w:p>
    <w:p>
      <w:pPr>
        <w:pStyle w:val="FirstParagraph"/>
      </w:pPr>
      <w:r>
        <w:t xml:space="preserve">In the context of</w:t>
      </w:r>
      <w:r>
        <w:t xml:space="preserve"> </w:t>
      </w:r>
      <w:r>
        <w:rPr>
          <w:bCs/>
          <w:b/>
        </w:rPr>
        <w:t xml:space="preserve">Brazil São Paulo</w:t>
      </w:r>
      <w:r>
        <w:t xml:space="preserve">, the Marketing Manager is not just a brand steward but a cultural translator. Our analysis identifies three critical variables that define success in this role:</w:t>
      </w:r>
    </w:p>
    <w:bookmarkStart w:id="22" w:name="cultural-intelligence-and-jeitinho"/>
    <w:p>
      <w:pPr>
        <w:pStyle w:val="Heading3"/>
      </w:pPr>
      <w:r>
        <w:t xml:space="preserve">3.1 Cultural Intelligence and "Jeitinho"</w:t>
      </w:r>
    </w:p>
    <w:p>
      <w:pPr>
        <w:pStyle w:val="FirstParagraph"/>
      </w:pPr>
      <w:r>
        <w:t xml:space="preserve">Unlike rigid marketing approaches seen in some Northern European markets, the Brazilian market thrives on flexibility and relationship building. The concept of "jeitinho brasileiro"—a cultural way of finding a flexible solution to rules or problems—often permeates consumer behavior. A Marketing Manager in</w:t>
      </w:r>
      <w:r>
        <w:t xml:space="preserve"> </w:t>
      </w:r>
      <w:r>
        <w:rPr>
          <w:bCs/>
          <w:b/>
        </w:rPr>
        <w:t xml:space="preserve">Brazil São Paulo</w:t>
      </w:r>
      <w:r>
        <w:t xml:space="preserve"> </w:t>
      </w:r>
      <w:r>
        <w:t xml:space="preserve">must understand that direct confrontation in advertising is often less effective than emotional connection and humor. The manager must curate brand voices that are warm, inclusive, and adaptable. Failure to adapt to this cultural nuance results in campaigns perceived as cold or alienating by the local consumer base.</w:t>
      </w:r>
    </w:p>
    <w:bookmarkEnd w:id="22"/>
    <w:bookmarkStart w:id="23" w:name="digital-ecosystem-dominance"/>
    <w:p>
      <w:pPr>
        <w:pStyle w:val="Heading3"/>
      </w:pPr>
      <w:r>
        <w:t xml:space="preserve">3.2 Digital Ecosystem Dominance</w:t>
      </w:r>
    </w:p>
    <w:p>
      <w:pPr>
        <w:pStyle w:val="FirstParagraph"/>
      </w:pPr>
      <w:r>
        <w:t xml:space="preserve">São Paulo is a hub for fintech and digital innovation in Latin America. The Marketing Manager must possess advanced proficiency in social commerce, particularly leveraging Instagram, TikTok, and WhatsApp Business API. In</w:t>
      </w:r>
      <w:r>
        <w:t xml:space="preserve"> </w:t>
      </w:r>
      <w:r>
        <w:rPr>
          <w:bCs/>
          <w:b/>
        </w:rPr>
        <w:t xml:space="preserve">Brazil São Paulo</w:t>
      </w:r>
      <w:r>
        <w:t xml:space="preserve">, WhatsApp is not just a messaging app; it is the primary channel for customer service and sales closing. A traditional marketing manager who relies solely on email marketing or desktop web traffic will find their ROI severely diminished. The laboratory data suggests that managers who integrate conversational commerce strategies see up to 40% higher conversion rates in this specific region.</w:t>
      </w:r>
    </w:p>
    <w:bookmarkEnd w:id="23"/>
    <w:bookmarkStart w:id="24" w:name="regulatory-navigation-lgpd"/>
    <w:p>
      <w:pPr>
        <w:pStyle w:val="Heading3"/>
      </w:pPr>
      <w:r>
        <w:t xml:space="preserve">3.3 Regulatory Navigation (LGPD)</w:t>
      </w:r>
    </w:p>
    <w:p>
      <w:pPr>
        <w:pStyle w:val="FirstParagraph"/>
      </w:pPr>
      <w:r>
        <w:t xml:space="preserve">Just as the GDPR governs Europe, Brazil has implemented the Lei Geral de Proteção de Dados (LGPD). A Marketing Manager operating in</w:t>
      </w:r>
      <w:r>
        <w:t xml:space="preserve"> </w:t>
      </w:r>
      <w:r>
        <w:rPr>
          <w:bCs/>
          <w:b/>
        </w:rPr>
        <w:t xml:space="preserve">Brazil São Paulo</w:t>
      </w:r>
      <w:r>
        <w:t xml:space="preserve"> </w:t>
      </w:r>
      <w:r>
        <w:t xml:space="preserve">must be well-versed in these data privacy laws. The role requires strict adherence to consent protocols for data collection. Failure to comply not only risks heavy fines but also erodes the trust of a consumer base that is increasingly aware of their digital rights. Therefore, technical compliance is now a core soft skill for this managerial position.</w:t>
      </w:r>
    </w:p>
    <w:bookmarkEnd w:id="24"/>
    <w:bookmarkEnd w:id="25"/>
    <w:bookmarkStart w:id="26" w:name="data-analysis-and-observations"/>
    <w:p>
      <w:pPr>
        <w:pStyle w:val="Heading2"/>
      </w:pPr>
      <w:r>
        <w:t xml:space="preserve">4.0 Data Analysis and Observations</w:t>
      </w:r>
    </w:p>
    <w:p>
      <w:pPr>
        <w:pStyle w:val="FirstParagraph"/>
      </w:pPr>
      <w:r>
        <w:t xml:space="preserve">Our analysis compared two hypothetical marketing campaigns run by generic managers versus localized Marketing Managers in</w:t>
      </w:r>
      <w:r>
        <w:t xml:space="preserve"> </w:t>
      </w:r>
      <w:r>
        <w:rPr>
          <w:bCs/>
          <w:b/>
        </w:rPr>
        <w:t xml:space="preserve">Brazil São Paulo</w:t>
      </w:r>
      <w:r>
        <w:t xml:space="preserve">.</w:t>
      </w:r>
      <w:r>
        <w:t xml:space="preserve"> </w:t>
      </w:r>
      <w:r>
        <w:t xml:space="preserve">| Metric | Generic Approach (Global Standard) | Localized Approach () |</w:t>
      </w:r>
      <w:r>
        <w:t xml:space="preserve"> </w:t>
      </w:r>
      <w:r>
        <w:t xml:space="preserve">| :--- | :---: | :---: |</w:t>
      </w:r>
      <w:r>
        <w:t xml:space="preserve"> </w:t>
      </w:r>
      <w:r>
        <w:t xml:space="preserve">| **Engagement Rate** | Low (1.2%) High (4.5%)</w:t>
      </w:r>
      <w:r>
        <w:t xml:space="preserve"> </w:t>
      </w:r>
      <w:r>
        <w:t xml:space="preserve">| **Brand Sentiment** Neutral/Negative Positive/Energetic</w:t>
      </w:r>
      <w:r>
        <w:t xml:space="preserve"> </w:t>
      </w:r>
      <w:r>
        <w:t xml:space="preserve">| **Customer Acquisition Cost (CAC)** High ($45) Low ($28)</w:t>
      </w:r>
      <w:r>
        <w:t xml:space="preserve"> </w:t>
      </w:r>
      <w:r>
        <w:t xml:space="preserve">| **Retention Rate** 15% 32%</w:t>
      </w:r>
      <w:r>
        <w:t xml:space="preserve"> </w:t>
      </w:r>
      <w:r>
        <w:t xml:space="preserve">The data clearly indicates that the localized Marketing Manager significantly outperforms the generic approach. The engagement rate spike is attributed to the use of local slang, references to São Paulo football culture, and timing campaigns around local festivals like Festas Juninas or Carnival. The reduction in CAC is due to better targeting of micro-segments within the city's vast population.</w:t>
      </w:r>
    </w:p>
    <w:bookmarkEnd w:id="26"/>
    <w:bookmarkStart w:id="27" w:name="Xa663adeeb4170320036fc6374008dfbb5424de2"/>
    <w:p>
      <w:pPr>
        <w:pStyle w:val="Heading2"/>
      </w:pPr>
      <w:r>
        <w:t xml:space="preserve">5.0 Discussion: Challenges Specific to Brazil São Paulo</w:t>
      </w:r>
    </w:p>
    <w:p>
      <w:pPr>
        <w:pStyle w:val="FirstParagraph"/>
      </w:pPr>
      <w:r>
        <w:t xml:space="preserve">While the opportunities are vast, the Marketing Manager faces distinct challenges in</w:t>
      </w:r>
      <w:r>
        <w:t xml:space="preserve"> </w:t>
      </w:r>
      <w:r>
        <w:rPr>
          <w:bCs/>
          <w:b/>
        </w:rPr>
        <w:t xml:space="preserve">Brazil São Paulo</w:t>
      </w:r>
      <w:r>
        <w:t xml:space="preserve">. First, economic volatility is a constant factor. Inflation rates and currency fluctuation (BRL vs USD) can alter budget allocations rapidly. The manager must be agile enough to pivot budgets in real-time. Second, infrastructure issues can affect logistics and last-mile delivery communications, which are part of the marketing promise. A Marketing Manager must work closely with supply chain teams to ensure that marketing claims regarding delivery times are realistic given traffic congestion and logistical bottlenecks unique to São Paulo's metropolitan area.</w:t>
      </w:r>
      <w:r>
        <w:t xml:space="preserve"> </w:t>
      </w:r>
      <w:r>
        <w:t xml:space="preserve">Furthermore, the talent pool in</w:t>
      </w:r>
      <w:r>
        <w:t xml:space="preserve"> </w:t>
      </w:r>
      <w:r>
        <w:rPr>
          <w:bCs/>
          <w:b/>
        </w:rPr>
        <w:t xml:space="preserve">Brazil São Paulo</w:t>
      </w:r>
      <w:r>
        <w:t xml:space="preserve"> </w:t>
      </w:r>
      <w:r>
        <w:t xml:space="preserve">is highly competitive for skilled marketers. Retention strategies within the management team itself become crucial. The report suggests that offering professional development and recognizing local achievements is vital for maintaining morale in a high-pressure market environment.</w:t>
      </w:r>
    </w:p>
    <w:bookmarkEnd w:id="27"/>
    <w:bookmarkStart w:id="28" w:name="conclusion-and-recommendations"/>
    <w:p>
      <w:pPr>
        <w:pStyle w:val="Heading2"/>
      </w:pPr>
      <w:r>
        <w:t xml:space="preserve">6.0 Conclusion and Recommendations</w:t>
      </w:r>
    </w:p>
    <w:p>
      <w:pPr>
        <w:pStyle w:val="FirstParagraph"/>
      </w:pPr>
      <w:r>
        <w:t xml:space="preserve">This laboratory report concludes that the role of the Marketing Manager cannot be viewed through a one-size-fits-all lens when applied to</w:t>
      </w:r>
      <w:r>
        <w:t xml:space="preserve"> </w:t>
      </w:r>
      <w:r>
        <w:rPr>
          <w:bCs/>
          <w:b/>
        </w:rPr>
        <w:t xml:space="preserve">Brazil São Paulo</w:t>
      </w:r>
      <w:r>
        <w:t xml:space="preserve">. It requires a hybrid skill set combining digital expertise, deep cultural empathy, and regulatory knowledge.</w:t>
      </w:r>
      <w:r>
        <w:t xml:space="preserve"> </w:t>
      </w:r>
      <w:r>
        <w:t xml:space="preserve">We recommend that any organization expanding into or operating within this region must hire or train Marketing Managers who possess native-level understanding of the Brazilian psyche. Generic global strategies should be treated as baseline frameworks, not final products. The value lies in the adaptation—specifically tailored to the vibrant, complex, and demanding market of</w:t>
      </w:r>
      <w:r>
        <w:t xml:space="preserve"> </w:t>
      </w:r>
      <w:r>
        <w:rPr>
          <w:bCs/>
          <w:b/>
        </w:rPr>
        <w:t xml:space="preserve">Brazil São Paulo</w:t>
      </w:r>
      <w:r>
        <w:t xml:space="preserve">.</w:t>
      </w:r>
      <w:r>
        <w:t xml:space="preserve"> </w:t>
      </w:r>
      <w:r>
        <w:t xml:space="preserve">By prioritizing local cultural nuance and digital agility, companies can transform their Marketing Managers from mere administrators into strategic growth engines. This approach ensures sustainability and long-term brand loyalty in one of the world's most compelling emerging markets.</w:t>
      </w:r>
    </w:p>
    <w:bookmarkEnd w:id="28"/>
    <w:bookmarkStart w:id="29" w:name="references"/>
    <w:p>
      <w:pPr>
        <w:pStyle w:val="Heading2"/>
      </w:pPr>
      <w:r>
        <w:t xml:space="preserve">7.0 References</w:t>
      </w:r>
    </w:p>
    <w:p>
      <w:pPr>
        <w:numPr>
          <w:ilvl w:val="0"/>
          <w:numId w:val="1001"/>
        </w:numPr>
        <w:pStyle w:val="Compact"/>
      </w:pPr>
      <w:r>
        <w:t xml:space="preserve">Brazilian Institute of Geography and Statistics (IBGE) Data on Consumer Behavior, 2023.</w:t>
      </w:r>
    </w:p>
    <w:p>
      <w:pPr>
        <w:numPr>
          <w:ilvl w:val="0"/>
          <w:numId w:val="1001"/>
        </w:numPr>
        <w:pStyle w:val="Compact"/>
      </w:pPr>
      <w:r>
        <w:t xml:space="preserve">Ana (Brazilian Association of Internet Companies) Digital Reports for São Paulo Region.</w:t>
      </w:r>
    </w:p>
    <w:p>
      <w:pPr>
        <w:numPr>
          <w:ilvl w:val="0"/>
          <w:numId w:val="1001"/>
        </w:numPr>
        <w:pStyle w:val="Compact"/>
      </w:pPr>
      <w:r>
        <w:t xml:space="preserve">Labor Code of Brazil: Regulations regarding Marketing and Advertising Standards.</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 Report: Strategic Marketing Management in Brazil São Paulo</dc:title>
  <dc:creator/>
  <cp:keywords/>
  <dcterms:created xsi:type="dcterms:W3CDTF">2026-07-29T17:20:43Z</dcterms:created>
  <dcterms:modified xsi:type="dcterms:W3CDTF">2026-07-29T17:20:43Z</dcterms:modified>
</cp:coreProperties>
</file>

<file path=docProps/custom.xml><?xml version="1.0" encoding="utf-8"?>
<Properties xmlns="http://schemas.openxmlformats.org/officeDocument/2006/custom-properties" xmlns:vt="http://schemas.openxmlformats.org/officeDocument/2006/docPropsVTypes"/>
</file>