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Canada</w:t>
      </w:r>
      <w:r>
        <w:t xml:space="preserve"> </w:t>
      </w:r>
      <w:r>
        <w:t xml:space="preserve">Montreal</w:t>
      </w:r>
    </w:p>
    <w:bookmarkStart w:id="33" w:name="X9c7ff9695462b30c9c2d644ad7c2e668f3f6d37"/>
    <w:p>
      <w:pPr>
        <w:pStyle w:val="Heading1"/>
      </w:pPr>
      <w:r>
        <w:t xml:space="preserve">Lab Report: Strategic Analysis of the Marketing Manager Role in Canada Montreal</w:t>
      </w:r>
    </w:p>
    <w:bookmarkStart w:id="20" w:name="executive-summary-and-introduction"/>
    <w:p>
      <w:pPr>
        <w:pStyle w:val="Heading2"/>
      </w:pPr>
      <w:r>
        <w:t xml:space="preserve">1. Executive Summary and Introduction</w:t>
      </w:r>
    </w:p>
    <w:p>
      <w:pPr>
        <w:pStyle w:val="FirstParagraph"/>
      </w:pPr>
      <w:r>
        <w:t xml:space="preserve">This Lab Report serves as a comprehensive examination of the professional responsibilities, strategic imperatives, and cultural nuances associated with the position of a Marketing Manager within the specific geographical and economic context of Canada Montreal. The objective of this report is to deconstruct the role not merely as a job title, but as a critical functional unit that bridges corporate strategy with local market execution. In an era where digital transformation intersects with deep-rooted cultural identities, understanding how a Marketing Manager operates in Canada Montreal is essential for organizational success.</w:t>
      </w:r>
    </w:p>
    <w:p>
      <w:pPr>
        <w:pStyle w:val="BodyText"/>
      </w:pPr>
      <w:r>
        <w:t xml:space="preserve">The scope of this analysis covers the unique bilingual dynamics of Quebec, the distinct consumer behaviors prevalent in Montreal’s metropolitan area, and the competitive landscape that defines modern marketing strategies. By treating the Marketing Manager role as a variable within the complex equation of international business expansion into Canada Montreal, this report aims to provide actionable insights for stakeholders looking to optimize their market penetration efforts.</w:t>
      </w:r>
    </w:p>
    <w:bookmarkEnd w:id="20"/>
    <w:bookmarkStart w:id="21" w:name="methodology-and-contextual-framework"/>
    <w:p>
      <w:pPr>
        <w:pStyle w:val="Heading2"/>
      </w:pPr>
      <w:r>
        <w:t xml:space="preserve">2. Methodology and Contextual Framework</w:t>
      </w:r>
    </w:p>
    <w:p>
      <w:pPr>
        <w:pStyle w:val="FirstParagraph"/>
      </w:pPr>
      <w:r>
        <w:t xml:space="preserve">To accurately assess the efficacy of the Marketing Manager in this region, we have adopted a multi-dimensional analytical framework. This methodology combines qualitative interviews with industry experts currently operating in Canada Montreal, quantitative data analysis regarding regional advertising spend and consumer engagement metrics, and a comparative study of marketing trends across other major Canadian urban centers such as Toronto and Vancouver.</w:t>
      </w:r>
    </w:p>
    <w:p>
      <w:pPr>
        <w:pStyle w:val="BodyText"/>
      </w:pPr>
      <w:r>
        <w:t xml:space="preserve">The primary focus remains on the specificities of Canada Montreal. Unlike other parts of North America where English is the dominant linguistic force, the dynamic in Montreal requires a dual-linguistic approach that goes beyond simple translation. The Marketing Manager must navigate a landscape where cultural pride, language laws (Bill 96), and digital connectivity coexist. This lab report posits that the successful Marketing Manager in this region acts as both a translator of brand voice and an architect of cultural relevance.</w:t>
      </w:r>
    </w:p>
    <w:bookmarkEnd w:id="21"/>
    <w:bookmarkStart w:id="24" w:name="analysis-the-bilingual-imperative"/>
    <w:p>
      <w:pPr>
        <w:pStyle w:val="Heading2"/>
      </w:pPr>
      <w:r>
        <w:t xml:space="preserve">3. Analysis: The Bilingual Imperative</w:t>
      </w:r>
    </w:p>
    <w:p>
      <w:pPr>
        <w:pStyle w:val="FirstParagraph"/>
      </w:pPr>
      <w:r>
        <w:t xml:space="preserve">The most defining characteristic of the Marketing Manager role in Canada Montreal is the necessity for bilingual proficiency, both in language and culture. While English is widely spoken, French remains the official language of Quebec and a core component of social identity. A Marketing Manager who fails to engage with this reality risks alienating a significant portion of the target demographic.</w:t>
      </w:r>
    </w:p>
    <w:bookmarkStart w:id="22" w:name="linguistic-nuance-vs.-translation"/>
    <w:p>
      <w:pPr>
        <w:pStyle w:val="Heading3"/>
      </w:pPr>
      <w:r>
        <w:t xml:space="preserve">3.1 Linguistic Nuance vs. Translation</w:t>
      </w:r>
    </w:p>
    <w:p>
      <w:pPr>
        <w:pStyle w:val="FirstParagraph"/>
      </w:pPr>
      <w:r>
        <w:t xml:space="preserve">Data indicates that consumers in Canada Montreal respond significantly better to marketing materials created natively in French rather than translated from English sources. The Marketing Manager must oversee campaigns that respect idiomatic expressions, humor, and cultural references unique to the region. For instance, a campaign that relies on wordplay valid in Toronto may fall flat or cause confusion in Montreal. Therefore, the role requires a high degree of sensitivity to "Franglais" usage and local slang trends.</w:t>
      </w:r>
    </w:p>
    <w:bookmarkEnd w:id="22"/>
    <w:bookmarkStart w:id="23" w:name="regulatory-compliance"/>
    <w:p>
      <w:pPr>
        <w:pStyle w:val="Heading3"/>
      </w:pPr>
      <w:r>
        <w:t xml:space="preserve">3.2 Regulatory Compliance</w:t>
      </w:r>
    </w:p>
    <w:p>
      <w:pPr>
        <w:pStyle w:val="FirstParagraph"/>
      </w:pPr>
      <w:r>
        <w:t xml:space="preserve">The Marketing Manager must also serve as the compliance officer regarding linguistic regulations. In Canada Montreal, strict laws govern the visibility of French in advertising, signage, and digital interfaces. The report highlights that recent legislative changes have intensified these requirements, demanding that Marketing Managers work closely with legal teams to ensure all outgoing communications meet provincial standards while maintaining global brand consistency.</w:t>
      </w:r>
    </w:p>
    <w:bookmarkEnd w:id="23"/>
    <w:bookmarkEnd w:id="24"/>
    <w:bookmarkStart w:id="27" w:name="Xea5d986f06cea5eff61a18134661d51988fa065"/>
    <w:p>
      <w:pPr>
        <w:pStyle w:val="Heading2"/>
      </w:pPr>
      <w:r>
        <w:t xml:space="preserve">4. Digital Landscape and Consumer Behavior in Canada Montreal</w:t>
      </w:r>
    </w:p>
    <w:p>
      <w:pPr>
        <w:pStyle w:val="FirstParagraph"/>
      </w:pPr>
      <w:r>
        <w:t xml:space="preserve">Montreal is recognized as a hub for technology, gaming, and AI research in Canada. Consequently, the consumers here are digitally savvy. The Marketing Manager must leverage data analytics to understand these sophisticated user behaviors.</w:t>
      </w:r>
    </w:p>
    <w:bookmarkStart w:id="25" w:name="social-media-engagement-patterns"/>
    <w:p>
      <w:pPr>
        <w:pStyle w:val="Heading3"/>
      </w:pPr>
      <w:r>
        <w:t xml:space="preserve">4.1 Social Media Engagement Patterns</w:t>
      </w:r>
    </w:p>
    <w:p>
      <w:pPr>
        <w:pStyle w:val="FirstParagraph"/>
      </w:pPr>
      <w:r>
        <w:t xml:space="preserve">Analysis of social media trends in Canada Montreal reveals a higher engagement rate with visual and video content compared to text-heavy posts. Platforms such as Instagram, TikTok, and LinkedIn are critical channels. However, the content strategy must differ from standard US or Canadian English campaigns. User-generated content (UGC) campaigns that highlight local festivals, food culture (such as bagels and smoked meat), and winter activities tend to perform exceptionally well.</w:t>
      </w:r>
    </w:p>
    <w:bookmarkEnd w:id="25"/>
    <w:bookmarkStart w:id="26" w:name="e-commerce-integration"/>
    <w:p>
      <w:pPr>
        <w:pStyle w:val="Heading3"/>
      </w:pPr>
      <w:r>
        <w:t xml:space="preserve">4.2 E-commerce Integration</w:t>
      </w:r>
    </w:p>
    <w:p>
      <w:pPr>
        <w:pStyle w:val="FirstParagraph"/>
      </w:pPr>
      <w:r>
        <w:t xml:space="preserve">The rise of e-commerce in the region has shifted the Marketing Manager’s focus toward omnichannel strategies. The report notes a strong preference for local payment methods and localized delivery options. Marketing initiatives must therefore emphasize speed, reliability, and local customer support to build trust with Montreal-based consumers.</w:t>
      </w:r>
    </w:p>
    <w:bookmarkEnd w:id="26"/>
    <w:bookmarkEnd w:id="27"/>
    <w:bookmarkStart w:id="30" w:name="X3e3a58cf35712826eb9ac5b3f59e678bf183d52"/>
    <w:p>
      <w:pPr>
        <w:pStyle w:val="Heading2"/>
      </w:pPr>
      <w:r>
        <w:t xml:space="preserve">5. Cultural Integration and Community Relations</w:t>
      </w:r>
    </w:p>
    <w:p>
      <w:pPr>
        <w:pStyle w:val="FirstParagraph"/>
      </w:pPr>
      <w:r>
        <w:t xml:space="preserve">A unique aspect of being a Marketing Manager in Canada Montreal is the expectation of deep community integration. Montrealers value authenticity and local connection. A "big box" corporate attitude often fails to resonate.</w:t>
      </w:r>
    </w:p>
    <w:bookmarkStart w:id="28" w:name="festival-culture-as-a-marketing-vehicle"/>
    <w:p>
      <w:pPr>
        <w:pStyle w:val="Heading3"/>
      </w:pPr>
      <w:r>
        <w:t xml:space="preserve">5.1 Festival Culture as a Marketing Vehicle</w:t>
      </w:r>
    </w:p>
    <w:p>
      <w:pPr>
        <w:pStyle w:val="FirstParagraph"/>
      </w:pPr>
      <w:r>
        <w:t xml:space="preserve">Montreal hosts some of the world’s largest cultural festivals, including the Jazz Fest and Just for Laughs. The Marketing Manager must view these events not just as advertising opportunities, but as community participation milestones. Successful case studies show that brands which sponsor local artists or offer interactive experiences during these festivals see a substantial increase in brand loyalty.</w:t>
      </w:r>
    </w:p>
    <w:bookmarkEnd w:id="28"/>
    <w:bookmarkStart w:id="29" w:name="sustainability-and-ethics"/>
    <w:p>
      <w:pPr>
        <w:pStyle w:val="Heading3"/>
      </w:pPr>
      <w:r>
        <w:t xml:space="preserve">5.2 Sustainability and Ethics</w:t>
      </w:r>
    </w:p>
    <w:p>
      <w:pPr>
        <w:pStyle w:val="FirstParagraph"/>
      </w:pPr>
      <w:r>
        <w:t xml:space="preserve">Consumers in Canada Montreal are increasingly conscious of environmental and ethical issues. The Marketing Manager is tasked with communicating a brand’s sustainability efforts transparently. Greenwashing is quickly identified and penalized by the local market. Therefore, the marketing narrative must be backed by tangible actions regarding carbon footprint, waste reduction, and ethical sourcing.</w:t>
      </w:r>
    </w:p>
    <w:bookmarkEnd w:id="29"/>
    <w:bookmarkEnd w:id="30"/>
    <w:bookmarkStart w:id="31" w:name="challenges-and-strategic-recommendations"/>
    <w:p>
      <w:pPr>
        <w:pStyle w:val="Heading2"/>
      </w:pPr>
      <w:r>
        <w:t xml:space="preserve">6. Challenges and Strategic Recommendations</w:t>
      </w:r>
    </w:p>
    <w:p>
      <w:pPr>
        <w:pStyle w:val="FirstParagraph"/>
      </w:pPr>
      <w:r>
        <w:t xml:space="preserve">The analysis identifies several key challenges for the Marketing Manager in this region:</w:t>
      </w:r>
    </w:p>
    <w:p>
      <w:pPr>
        <w:numPr>
          <w:ilvl w:val="0"/>
          <w:numId w:val="1001"/>
        </w:numPr>
        <w:pStyle w:val="Compact"/>
      </w:pPr>
      <w:r>
        <w:rPr>
          <w:bCs/>
          <w:b/>
        </w:rPr>
        <w:t xml:space="preserve">Talent Retention:</w:t>
      </w:r>
      <w:r>
        <w:t xml:space="preserve"> </w:t>
      </w:r>
      <w:r>
        <w:t xml:space="preserve">Finding bilingual talent with digital marketing expertise is competitive.</w:t>
      </w:r>
    </w:p>
    <w:p>
      <w:pPr>
        <w:numPr>
          <w:ilvl w:val="0"/>
          <w:numId w:val="1001"/>
        </w:numPr>
        <w:pStyle w:val="Compact"/>
      </w:pPr>
      <w:r>
        <w:rPr>
          <w:bCs/>
          <w:b/>
        </w:rPr>
        <w:t xml:space="preserve">Cultural Misinterpretation:</w:t>
      </w:r>
      <w:r>
        <w:t xml:space="preserve"> </w:t>
      </w:r>
      <w:r>
        <w:t xml:space="preserve">The risk of campaign failure due to subtle cultural misunderstandings remains high.</w:t>
      </w:r>
    </w:p>
    <w:p>
      <w:pPr>
        <w:numPr>
          <w:ilvl w:val="0"/>
          <w:numId w:val="1001"/>
        </w:numPr>
        <w:pStyle w:val="Compact"/>
      </w:pPr>
      <w:r>
        <w:t xml:space="preserve">Economic Volatility:</w:t>
      </w:r>
      <w:r>
        <w:t xml:space="preserve">The fluctuating exchange rates and economic policies in Canada can impact budgeting for cross-border campaigns.</w:t>
      </w:r>
    </w:p>
    <w:p>
      <w:pPr>
        <w:pStyle w:val="FirstParagraph"/>
      </w:pPr>
      <w:r>
        <w:rPr>
          <w:bCs/>
          <w:b/>
        </w:rPr>
        <w:t xml:space="preserve">Recommendations:</w:t>
      </w:r>
    </w:p>
    <w:p>
      <w:pPr>
        <w:numPr>
          <w:ilvl w:val="0"/>
          <w:numId w:val="1002"/>
        </w:numPr>
        <w:pStyle w:val="Compact"/>
      </w:pPr>
      <w:r>
        <w:t xml:space="preserve">Hire local subject matter experts to review all major campaigns before launch.</w:t>
      </w:r>
    </w:p>
    <w:p>
      <w:pPr>
        <w:numPr>
          <w:ilvl w:val="0"/>
          <w:numId w:val="1002"/>
        </w:numPr>
        <w:pStyle w:val="Compact"/>
      </w:pPr>
      <w:r>
        <w:t xml:space="preserve">Invest in robust CRM systems that can segment audiences by language preference and location within Canada Montreal.Create a dedicated budget for community-sponsored events to enhance brand visibility and goodwill.</w:t>
      </w:r>
    </w:p>
    <w:bookmarkEnd w:id="31"/>
    <w:bookmarkStart w:id="32" w:name="conclusion"/>
    <w:p>
      <w:pPr>
        <w:pStyle w:val="Heading2"/>
      </w:pPr>
      <w:r>
        <w:t xml:space="preserve">7. Conclusion</w:t>
      </w:r>
    </w:p>
    <w:p>
      <w:pPr>
        <w:pStyle w:val="FirstParagraph"/>
      </w:pPr>
      <w:r>
        <w:t xml:space="preserve">In conclusion, the role of the Marketing Manager in Canada Montreal is far more complex than standard marketing management roles elsewhere. It requires a delicate balance of linguistic precision, cultural empathy, digital acuity, and regulatory compliance. This Lab Report demonstrates that success in this market is not achieved by imposing a global template but by adapting to the vibrant, unique ecosystem of Canada Montreal.</w:t>
      </w:r>
    </w:p>
    <w:p>
      <w:pPr>
        <w:pStyle w:val="BodyText"/>
      </w:pPr>
      <w:r>
        <w:t xml:space="preserve">Organizations must recognize that the Marketing Manager in this region is a pivotal stakeholder who safeguards brand integrity while driving growth. By respecting the bilingual nature of Quebec and engaging authentically with Montreal’s rich cultural tapestry, businesses can unlock significant potential in one of North America’s most dynamic cities. Future research should focus on the impact of emerging AI technologies on localized marketing strategies within this specific demographic.</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the Marketing Manager Role in Canada Montreal</dc:title>
  <dc:creator/>
  <dc:language>en</dc:language>
  <cp:keywords/>
  <dcterms:created xsi:type="dcterms:W3CDTF">2026-07-29T18:19:10Z</dcterms:created>
  <dcterms:modified xsi:type="dcterms:W3CDTF">2026-07-29T18:19:10Z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