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Toronto,</w:t>
      </w:r>
      <w:r>
        <w:t xml:space="preserve"> </w:t>
      </w:r>
      <w:r>
        <w:t xml:space="preserve">Canada</w:t>
      </w:r>
    </w:p>
    <w:p>
      <w:pPr>
        <w:pStyle w:val="FirstParagraph"/>
      </w:pPr>
      <w:r>
        <w:br/>
      </w:r>
      <w:r>
        <w:rPr>
          <w:bCs/>
          <w:b/>
        </w:rPr>
        <w:t xml:space="preserve">SUBJECT:</w:t>
      </w:r>
      <w:r>
        <w:br/>
      </w:r>
      <w:r>
        <w:t xml:space="preserve">LAB REPORT</w:t>
      </w:r>
      <w:r>
        <w:br/>
      </w:r>
      <w:r>
        <w:rPr>
          <w:iCs/>
          <w:i/>
        </w:rPr>
        <w:t xml:space="preserve">A Comprehensive Evaluation of the Marketing Manager Position in Toronto, Canada</w:t>
      </w:r>
    </w:p>
    <w:p>
      <w:r>
        <w:pict>
          <v:rect style="width:0;height:1.5pt" o:hralign="center" o:hrstd="t" o:hr="t"/>
        </w:pict>
      </w:r>
    </w:p>
    <w:p>
      <w:pPr>
        <w:pStyle w:val="FirstParagraph"/>
      </w:pPr>
      <w:r>
        <w:rPr>
          <w:bCs/>
          <w:b/>
        </w:rPr>
        <w:t xml:space="preserve">INSTITUTION:</w:t>
      </w:r>
      <w:r>
        <w:t xml:space="preserve"> </w:t>
      </w:r>
      <w:r>
        <w:t xml:space="preserve">Global Business Strategy Institute</w:t>
      </w:r>
      <w:r>
        <w:br/>
      </w:r>
      <w:r>
        <w:rPr>
          <w:bCs/>
          <w:b/>
        </w:rPr>
        <w:t xml:space="preserve">LOCATION:</w:t>
      </w:r>
      <w:r>
        <w:t xml:space="preserve"> </w:t>
      </w:r>
      <w:r>
        <w:t xml:space="preserve">Ontario, Canada</w:t>
      </w:r>
      <w:r>
        <w:br/>
      </w:r>
      <w:r>
        <w:rPr>
          <w:bCs/>
          <w:b/>
        </w:rPr>
        <w:t xml:space="preserve">DATE OF ANALYSIS:</w:t>
      </w:r>
    </w:p>
    <w:p>
      <w:pPr>
        <w:pStyle w:val="BodyText"/>
      </w:pPr>
      <w:r>
        <w:br/>
      </w:r>
    </w:p>
    <w:bookmarkStart w:id="20" w:name="i.-abstract"/>
    <w:p>
      <w:pPr>
        <w:pStyle w:val="Heading2"/>
      </w:pPr>
      <w:r>
        <w:t xml:space="preserve">I. ABSTRACT</w:t>
      </w:r>
    </w:p>
    <w:p>
      <w:pPr>
        <w:pStyle w:val="FirstParagraph"/>
      </w:pPr>
      <w:r>
        <w:br/>
      </w:r>
    </w:p>
    <w:p>
      <w:pPr>
        <w:pStyle w:val="BodyText"/>
      </w:pPr>
      <w:r>
        <w:t xml:space="preserve">This Lab Report provides an exhaustive analysis of the Marketing Manager role within the dynamic economic landscape of Toronto, Canada. As one of the most vibrant metropolitan areas in North America, Toronto presents unique challenges and opportunities for marketing professionals. This report explores the core responsibilities, necessary strategic competencies, digital transformation requirements, and cultural nuances that define a successful Marketing Manager in this region. By treating the role as an experimental subject within a controlled economic environment, we aim to isolate key performance indicators (KPIs) that drive brand success in Toronto's highly competitive market.</w:t>
      </w:r>
    </w:p>
    <w:bookmarkEnd w:id="20"/>
    <w:bookmarkStart w:id="21" w:name="ii.-introduction"/>
    <w:p>
      <w:pPr>
        <w:pStyle w:val="Heading2"/>
      </w:pPr>
      <w:r>
        <w:t xml:space="preserve">II. INTRODUCTION</w:t>
      </w:r>
    </w:p>
    <w:p>
      <w:pPr>
        <w:pStyle w:val="FirstParagraph"/>
      </w:pPr>
      <w:r>
        <w:br/>
      </w:r>
    </w:p>
    <w:p>
      <w:pPr>
        <w:pStyle w:val="BodyText"/>
      </w:pPr>
      <w:r>
        <w:t xml:space="preserve">The objective of this Lab Report is to dissect the evolving definition of the Marketing Manager specifically tailored for operations in Canada Toronto. Historically, marketing roles were focused on traditional media and broad demographic targeting. However, the modern ecosystem demands a data-driven approach that integrates local consumer behavior with global best practices. Toronto serves as an ideal testing ground (or "lab") for these strategies due to its multicultural demographics, robust technology sector, and status as Canada's financial capital.</w:t>
      </w:r>
    </w:p>
    <w:p>
      <w:pPr>
        <w:pStyle w:val="BodyText"/>
      </w:pPr>
      <w:r>
        <w:t xml:space="preserve">The primary thesis of this report is that a Marketing Manager in Canada Toronto must operate not merely as a promoter of goods or services, but as a strategic navigator who reconciles the dual linguistic requirements (English/French) with hyper-local cultural sensitivities. The "Lab" aspect implies an iterative process: hypothesis generation regarding consumer behavior, implementation of targeted campaigns, and rigorous analysis of market feedback.</w:t>
      </w:r>
    </w:p>
    <w:bookmarkEnd w:id="21"/>
    <w:bookmarkStart w:id="25" w:name="X5415e0689745cf05fef6bd8a8f907cec09e6156"/>
    <w:p>
      <w:pPr>
        <w:pStyle w:val="Heading2"/>
      </w:pPr>
      <w:r>
        <w:t xml:space="preserve">III. METHODOLOGY AND ENVIRONMENTAL ANALYSIS</w:t>
      </w:r>
    </w:p>
    <w:p>
      <w:pPr>
        <w:pStyle w:val="FirstParagraph"/>
      </w:pPr>
      <w:r>
        <w:br/>
      </w:r>
    </w:p>
    <w:p>
      <w:pPr>
        <w:pStyle w:val="BodyText"/>
      </w:pPr>
      <w:r>
        <w:t xml:space="preserve">To accurately assess the Marketing Manager role in Canada Toronto, we must first establish the environmental variables that influence marketing output. The methodology involves a multi-factor examination of the external forces acting upon marketing departments.</w:t>
      </w:r>
    </w:p>
    <w:bookmarkStart w:id="22" w:name="a.-demographic-complexity"/>
    <w:p>
      <w:pPr>
        <w:pStyle w:val="Heading3"/>
      </w:pPr>
      <w:r>
        <w:t xml:space="preserve">A. Demographic Complexity</w:t>
      </w:r>
    </w:p>
    <w:p>
      <w:pPr>
        <w:pStyle w:val="FirstParagraph"/>
      </w:pPr>
      <w:r>
        <w:t xml:space="preserve">Toronto is one of the most multicultural cities in the world. Over half of its residents were born outside Canada, and a significant portion speaks languages other than English or French at home. For a Marketing Manager, this diversity requires moving beyond standard segmentation models. The "Lab" experiment here tests whether localized messaging resonates more effectively with specific ethnic enclaves (e.g., Scarborough for South Asian demographics, Markham for Chinese Canadian populations) compared to broad pan-Toronto campaigns.</w:t>
      </w:r>
    </w:p>
    <w:bookmarkEnd w:id="22"/>
    <w:bookmarkStart w:id="23" w:name="b.-economic-and-regulatory-framework"/>
    <w:p>
      <w:pPr>
        <w:pStyle w:val="Heading3"/>
      </w:pPr>
      <w:r>
        <w:t xml:space="preserve">B. Economic and Regulatory Framework</w:t>
      </w:r>
    </w:p>
    <w:p>
      <w:pPr>
        <w:pStyle w:val="FirstParagraph"/>
      </w:pPr>
      <w:r>
        <w:t xml:space="preserve">The role operates within the strict guidelines of the Competition Act in Canada. Unlike some other jurisdictions, Canadian marketing law is highly protective of consumer rights regarding false advertising and comparative claims. The Marketing Manager must possess a deep understanding of these regulatory boundaries to mitigate legal risks while maintaining aggressive growth targets.</w:t>
      </w:r>
    </w:p>
    <w:bookmarkEnd w:id="23"/>
    <w:bookmarkStart w:id="24" w:name="c.-seasonal-variations"/>
    <w:p>
      <w:pPr>
        <w:pStyle w:val="Heading3"/>
      </w:pPr>
      <w:r>
        <w:t xml:space="preserve">C. Seasonal Variations</w:t>
      </w:r>
    </w:p>
    <w:p>
      <w:pPr>
        <w:pStyle w:val="FirstParagraph"/>
      </w:pPr>
      <w:r>
        <w:t xml:space="preserve">Toronto experiences distinct seasons which heavily influence consumer spending habits. Winter months see a spike in indoor leisure and retail activity, while summer brings outdoor festivals and tourism spikes. The Lab Report methodology dictates that campaign timing must be synchronized with these natural cycles to maximize Return on Investment (ROI).</w:t>
      </w:r>
    </w:p>
    <w:bookmarkEnd w:id="24"/>
    <w:bookmarkEnd w:id="25"/>
    <w:bookmarkStart w:id="29" w:name="Xe1adba53c8187baa353eacf47281e75e53f19e3"/>
    <w:p>
      <w:pPr>
        <w:pStyle w:val="Heading2"/>
      </w:pPr>
      <w:r>
        <w:t xml:space="preserve">IV. CORE RESPONSIBILITIES AND STRATEGIC COMPETENCIES</w:t>
      </w:r>
    </w:p>
    <w:p>
      <w:pPr>
        <w:pStyle w:val="FirstParagraph"/>
      </w:pPr>
      <w:r>
        <w:br/>
      </w:r>
    </w:p>
    <w:p>
      <w:pPr>
        <w:pStyle w:val="BodyText"/>
      </w:pPr>
      <w:r>
        <w:t xml:space="preserve">The analysis of the Marketing Manager role in Canada Toronto reveals several critical pillars of responsibility. These are not merely tasks but strategic imperatives.</w:t>
      </w:r>
    </w:p>
    <w:bookmarkStart w:id="26" w:name="a.-digital-first-orchestration"/>
    <w:p>
      <w:pPr>
        <w:pStyle w:val="Heading3"/>
      </w:pPr>
      <w:r>
        <w:t xml:space="preserve">A. Digital-First Orchestration</w:t>
      </w:r>
    </w:p>
    <w:p>
      <w:pPr>
        <w:pStyle w:val="FirstParagraph"/>
      </w:pPr>
      <w:r>
        <w:t xml:space="preserve">In the modern Canadian market, digital presence is paramount. The Marketing Manager must oversee a holistic digital ecosystem encompassing Search Engine Optimization (SEO), Pay-Per-Click (PPC) advertising, and social media engagement. In Toronto specifically, platforms like LinkedIn are critical for B2B marketing due to the city's high concentration of corporate headquarters. For B2C sectors, Instagram and TikTok dominate youth engagement.</w:t>
      </w:r>
    </w:p>
    <w:bookmarkEnd w:id="26"/>
    <w:bookmarkStart w:id="27" w:name="b.-stakeholder-management"/>
    <w:p>
      <w:pPr>
        <w:pStyle w:val="Heading3"/>
      </w:pPr>
      <w:r>
        <w:t xml:space="preserve">B. Stakeholder Management</w:t>
      </w:r>
    </w:p>
    <w:p>
      <w:pPr>
        <w:pStyle w:val="FirstParagraph"/>
      </w:pPr>
      <w:r>
        <w:t xml:space="preserve">A Marketing Manager in Canada Toronto acts as a bridge between creative teams, sales departments, and executive leadership. Effective communication is essential to align marketing initiatives with the broader financial goals of the organization. This involves presenting data-driven reports that justify budget allocations and demonstrate clear pathways to revenue generation.</w:t>
      </w:r>
    </w:p>
    <w:bookmarkEnd w:id="27"/>
    <w:bookmarkStart w:id="28" w:name="c.-brand-localization-vs.-globalization"/>
    <w:p>
      <w:pPr>
        <w:pStyle w:val="Heading3"/>
      </w:pPr>
      <w:r>
        <w:t xml:space="preserve">C. Brand Localization vs. Globalization</w:t>
      </w:r>
    </w:p>
    <w:p>
      <w:pPr>
        <w:pStyle w:val="FirstParagraph"/>
      </w:pPr>
      <w:r>
        <w:t xml:space="preserve">Many Marketing Managers in Toronto manage brands that are part of larger global conglomerates or emerging startups seeking expansion into Canada. The challenge lies in balancing global brand consistency with local relevance. For instance, a holiday campaign designed in New York may require significant adaptation to align with Canadian Thanksgiving dates and cultural values to avoid alienation.</w:t>
      </w:r>
    </w:p>
    <w:bookmarkEnd w:id="28"/>
    <w:bookmarkEnd w:id="29"/>
    <w:bookmarkStart w:id="30" w:name="Xff9056da90b1c1b0e1177ad0d5e68cdf5ae0476"/>
    <w:p>
      <w:pPr>
        <w:pStyle w:val="Heading2"/>
      </w:pPr>
      <w:r>
        <w:t xml:space="preserve">V. EXPERIMENTAL RESULTS: KEY PERFORMANCE INDICATORS</w:t>
      </w:r>
    </w:p>
    <w:p>
      <w:pPr>
        <w:pStyle w:val="FirstParagraph"/>
      </w:pPr>
      <w:r>
        <w:br/>
      </w:r>
    </w:p>
    <w:p>
      <w:pPr>
        <w:pStyle w:val="BodyText"/>
      </w:pPr>
      <w:r>
        <w:t xml:space="preserve">In the spirit of a Lab Report, we must examine the metrics used to evaluate success. The following KPIs are critical for assessing the efficacy of a Marketing Manager in this region:</w:t>
      </w:r>
    </w:p>
    <w:p>
      <w:pPr>
        <w:pStyle w:val="BodyText"/>
      </w:pPr>
      <w:r>
        <w:rPr>
          <w:bCs/>
          <w:b/>
        </w:rPr>
        <w:t xml:space="preserve">Customer Acquisition Cost (CAC):</w:t>
      </w:r>
      <w:r>
        <w:t xml:space="preserve"> </w:t>
      </w:r>
      <w:r>
        <w:t xml:space="preserve">Measuring how much it costs to acquire a new customer in Toronto's expensive media market.</w:t>
      </w:r>
    </w:p>
    <w:p>
      <w:pPr>
        <w:pStyle w:val="BodyText"/>
      </w:pPr>
      <w:r>
        <w:rPr>
          <w:bCs/>
          <w:b/>
        </w:rPr>
        <w:t xml:space="preserve">Bounce Rate and Time on Site:</w:t>
      </w:r>
    </w:p>
    <w:p>
      <w:pPr>
        <w:pStyle w:val="BodyText"/>
      </w:pPr>
      <w:r>
        <w:br/>
      </w:r>
    </w:p>
    <w:p>
      <w:pPr>
        <w:pStyle w:val="BodyText"/>
      </w:pPr>
      <w:r>
        <w:t xml:space="preserve">The role of the Marketing Manager is not static; it is an evolving scientific discipline. As we continue to observe the economic landscape of Canada Toronto, it becomes evident that adaptability is the single most important trait for success.</w:t>
      </w:r>
    </w:p>
    <w:bookmarkEnd w:id="30"/>
    <w:bookmarkStart w:id="31" w:name="vii.-conclusion"/>
    <w:p>
      <w:pPr>
        <w:pStyle w:val="Heading2"/>
      </w:pPr>
      <w:r>
        <w:t xml:space="preserve">VII. CONCLUSION</w:t>
      </w:r>
    </w:p>
    <w:p>
      <w:pPr>
        <w:pStyle w:val="FirstParagraph"/>
      </w:pPr>
      <w:r>
        <w:br/>
      </w:r>
    </w:p>
    <w:p>
      <w:pPr>
        <w:pStyle w:val="BodyText"/>
      </w:pPr>
      <w:r>
        <w:t xml:space="preserve">This Lab Report concludes that the Marketing Manager position in Canada Toronto is a high-stakes, complex role requiring a blend of creative vision and analytical precision. The unique cultural tapestry of Toronto demands marketers who can navigate diversity with empathy and accuracy. Furthermore, the rigorous regulatory environment necessitates ethical compliance as a core competency.</w:t>
      </w:r>
    </w:p>
    <w:p>
      <w:pPr>
        <w:pStyle w:val="BodyText"/>
      </w:pPr>
      <w:r>
        <w:t xml:space="preserve">For organizations looking to succeed in this market, the investment in a skilled Marketing Manager is not merely an operational cost but a strategic imperative. The data suggests that those who treat their marketing strategies as iterative experiments—constantly testing hypotheses about Toronto's diverse consumers—will outperform competitors who rely on static, traditional methods.</w:t>
      </w:r>
    </w:p>
    <w:p>
      <w:pPr>
        <w:pStyle w:val="BodyText"/>
      </w:pPr>
      <w:r>
        <w:t xml:space="preserve">Ultimately, the "Lab" of Toronto provides an unparalleled opportunity for innovation. By understanding the local nuances, leveraging digital tools effectively, and respecting the legal framework of Canada Toronto companies can build brands that resonate deeply with their audience. The Marketing Manager stands at the helm of this process, turning data into insight and insight into growth.</w:t>
      </w:r>
    </w:p>
    <w:p>
      <w:r>
        <w:pict>
          <v:rect style="width:0;height:1.5pt" o:hralign="center" o:hrstd="t" o:hr="t"/>
        </w:pict>
      </w:r>
    </w:p>
    <w:p>
      <w:pPr>
        <w:pStyle w:val="FirstParagraph"/>
      </w:pPr>
      <w:r>
        <w:rPr>
          <w:iCs/>
          <w:i/>
        </w:rPr>
        <w:t xml:space="preserve">End of Report</w:t>
      </w:r>
    </w:p>
    <w:p>
      <w:pPr>
        <w:pStyle w:val="BodyText"/>
      </w:pPr>
      <w:r>
        <w:br/>
      </w:r>
    </w:p>
    <w:p>
      <w:pPr>
        <w:pStyle w:val="BodyText"/>
      </w:pPr>
      <w:r>
        <w:t xml:space="preserve">*** END OF DOCUMENT ***</w:t>
      </w:r>
    </w:p>
    <w:p>
      <w:pPr>
        <w:pStyle w:val="BodyText"/>
      </w:pPr>
      <w:r>
        <w:br/>
      </w:r>
    </w:p>
    <w:p>
      <w:pPr>
        <w:pStyle w:val="BodyText"/>
      </w:pPr>
      <w:r>
        <w:rPr>
          <w:bCs/>
          <w:b/>
        </w:rPr>
        <w:t xml:space="preserve">COPYRIGHT © 2023-2024 Global Business Strategy Institute. ALL RIGHTS RESERVED.</w:t>
      </w:r>
    </w:p>
    <w:p>
      <w:pPr>
        <w:pStyle w:val="BodyText"/>
      </w:pPr>
      <w:r>
        <w:t xml:space="preserve">This document is strictly confidential and intended for internal strategic planning purposes only.</w:t>
      </w:r>
      <w:r>
        <w:br/>
      </w:r>
      <w:r>
        <w:rPr>
          <w:iCs/>
          <w:i/>
        </w:rPr>
        <w:t xml:space="preserve">Lab Report: Marketing Manager | Canada Toronto</w:t>
      </w:r>
    </w:p>
    <w:p>
      <w:pPr>
        <w:pStyle w:val="BodyText"/>
      </w:pPr>
      <w:r>
        <w:br/>
      </w:r>
    </w:p>
    <w:p>
      <w:pPr>
        <w:pStyle w:val="BodyText"/>
      </w:pP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Toronto, Canada</dc:title>
  <dc:creator/>
  <dc:language>en</dc:language>
  <cp:keywords/>
  <dcterms:created xsi:type="dcterms:W3CDTF">2026-07-29T06:13:08Z</dcterms:created>
  <dcterms:modified xsi:type="dcterms:W3CDTF">2026-07-29T06:13:08Z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