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Canada</w:t>
      </w:r>
      <w:r>
        <w:t xml:space="preserve"> </w:t>
      </w:r>
      <w:r>
        <w:t xml:space="preserve">Vancouver</w:t>
      </w:r>
    </w:p>
    <w:bookmarkStart w:id="32" w:name="fields-of-lab-report-analysis"/>
    <w:p>
      <w:pPr>
        <w:pStyle w:val="Heading1"/>
      </w:pPr>
      <w:r>
        <w:t xml:space="preserve">FIELDS OF LAB REPORT ANALYSIS</w:t>
      </w:r>
    </w:p>
    <w:p>
      <w:pPr>
        <w:pStyle w:val="FirstParagraph"/>
      </w:pPr>
      <w:r>
        <w:t xml:space="preserve">Date:</w:t>
      </w:r>
    </w:p>
    <w:p>
      <w:pPr>
        <w:pStyle w:val="BodyText"/>
      </w:pPr>
      <w:r>
        <w:t xml:space="preserve">October 24, 2023</w:t>
      </w:r>
    </w:p>
    <w:p>
      <w:pPr>
        <w:pStyle w:val="BodyText"/>
      </w:pPr>
      <w:r>
        <w:t xml:space="preserve">Date:</w:t>
      </w:r>
    </w:p>
    <w:p>
      <w:pPr>
        <w:pStyle w:val="BodyText"/>
      </w:pPr>
      <w:r>
        <w:t xml:space="preserve">October &lt; tr &gt;&lt; th width =“ 20 %” &gt; Prepared For :&lt; / th &gt;&lt; td col span = “ 5 ” &gt; Canadian Marketing Association , Vancouver Chapter&lt; / td &gt;&lt; / tr &gt;&lt; tr &gt;&lt; th width =“ 20 %”&gt; Subject :</w:t>
      </w:r>
    </w:p>
    <w:p>
      <w:pPr>
        <w:pStyle w:val="BodyText"/>
      </w:pPr>
      <w:r>
        <w:t xml:space="preserve">Evaluation of the Marketing Manager Role within the Unique Socio-Economic Context of Canada Vancouver</w:t>
      </w:r>
    </w:p>
    <w:p>
      <w:pPr>
        <w:pStyle w:val="BodyText"/>
      </w:pPr>
      <w:r>
        <w:t xml:space="preserve">Reference ID:</w:t>
      </w:r>
    </w:p>
    <w:p>
      <w:pPr>
        <w:pStyle w:val="BodyText"/>
      </w:pPr>
      <w:r>
        <w:t xml:space="preserve">MGT-VAN-2023-LAB-04</w:t>
      </w:r>
    </w:p>
    <w:bookmarkStart w:id="20" w:name="abstract"/>
    <w:p>
      <w:pPr>
        <w:pStyle w:val="Heading2"/>
      </w:pPr>
      <w:r>
        <w:t xml:space="preserve">1. Abstract</w:t>
      </w:r>
    </w:p>
    <w:p>
      <w:pPr>
        <w:pStyle w:val="FirstParagraph"/>
      </w:pPr>
      <w:r>
        <w:t xml:space="preserve">This Lab Report provides a comprehensive analytical evaluation of the functional requirements, strategic responsibilities, and market dynamics associated with the position of Marketing Manager. The primary focus of this analysis is situated within the specific geographical and economic framework of Canada Vancouver. This document serves as a critical examination tool for human resources executives, business strategists, and academic researchers interested in understanding how local cultural nuances, competitive landscapes in British Columbia's largest city, and digital transformation trends converge to define the modern marketing leadership role. The report outlines key performance indicators (KPIs), required competencies specific to the Pacific Northwest market of Canada Vancouver, and predicts future operational challenges for professionals operating in this sector.</w:t>
      </w:r>
    </w:p>
    <w:bookmarkEnd w:id="20"/>
    <w:bookmarkStart w:id="21" w:name="introduction"/>
    <w:p>
      <w:pPr>
        <w:pStyle w:val="Heading2"/>
      </w:pPr>
      <w:r>
        <w:t xml:space="preserve">2. Introduction</w:t>
      </w:r>
    </w:p>
    <w:p>
      <w:pPr>
        <w:pStyle w:val="FirstParagraph"/>
      </w:pPr>
      <w:r>
        <w:t xml:space="preserve">The role of the Marketing Manager has evolved significantly from a purely promotional function to a holistic strategic leadership position. In the context of global business operations, understanding regional specificities is paramount. This Lab Report specifically targets the market dynamics of Canada Vancouver, a city recognized for its diverse population, robust technology sector, and status as a gateway between North American and Asia-Pacific markets.</w:t>
      </w:r>
    </w:p>
    <w:p>
      <w:pPr>
        <w:pStyle w:val="BodyText"/>
      </w:pPr>
      <w:r>
        <w:t xml:space="preserve">Vancouver presents a unique set of variables for marketing professionals. The cost of living crisis in Canada Vancouver has influenced consumer spending habits, while the high concentration of tech startups demands agile, data-driven marketing strategies. Furthermore, the multicultural fabric of Canada Vancouver requires marketers to navigate complex demographic segmentation with cultural sensitivity and precision. This report aims to deconstruct these elements, providing a structured analysis that can be used for recruitment benchmarking or academic study.</w:t>
      </w:r>
    </w:p>
    <w:bookmarkEnd w:id="21"/>
    <w:bookmarkStart w:id="22" w:name="objective"/>
    <w:p>
      <w:pPr>
        <w:pStyle w:val="Heading2"/>
      </w:pPr>
      <w:r>
        <w:t xml:space="preserve">3. Objective</w:t>
      </w:r>
    </w:p>
    <w:p>
      <w:pPr>
        <w:pStyle w:val="FirstParagraph"/>
      </w:pPr>
      <w:r>
        <w:t xml:space="preserve">The primary objectives of this Lab Report are:</w:t>
      </w:r>
    </w:p>
    <w:p>
      <w:pPr>
        <w:numPr>
          <w:ilvl w:val="0"/>
          <w:numId w:val="1001"/>
        </w:numPr>
        <w:pStyle w:val="Compact"/>
      </w:pPr>
      <w:r>
        <w:t xml:space="preserve">To define the core competencies required for a Marketing Manager operating specifically in the Canada Vancouver market.</w:t>
      </w:r>
    </w:p>
    <w:p>
      <w:pPr>
        <w:numPr>
          <w:ilvl w:val="0"/>
          <w:numId w:val="1001"/>
        </w:numPr>
        <w:pStyle w:val="Compact"/>
      </w:pPr>
      <w:r>
        <w:t xml:space="preserve">To analyze the impact of local economic conditions in Canada Vancouver on marketing budget allocation and ROI measurement.</w:t>
      </w:r>
    </w:p>
    <w:p>
      <w:pPr>
        <w:numPr>
          <w:ilvl w:val="0"/>
          <w:numId w:val="1001"/>
        </w:numPr>
        <w:pStyle w:val="Compact"/>
      </w:pPr>
      <w:r>
        <w:t xml:space="preserve">To assess regulatory compliance requirements specific to Canadian advertising standards and how they apply to a Marketing Manager's daily operations in Canada Vancouver.</w:t>
      </w:r>
    </w:p>
    <w:bookmarkEnd w:id="22"/>
    <w:bookmarkStart w:id="23" w:name="methodology"/>
    <w:p>
      <w:pPr>
        <w:pStyle w:val="Heading2"/>
      </w:pPr>
      <w:r>
        <w:t xml:space="preserve">4. Methodology</w:t>
      </w:r>
    </w:p>
    <w:p>
      <w:pPr>
        <w:pStyle w:val="FirstParagraph"/>
      </w:pPr>
      <w:r>
        <w:t xml:space="preserve">The data presented in this Lab Report was synthesized from multiple qualitative and quantitative sources. These include:</w:t>
      </w:r>
    </w:p>
    <w:p>
      <w:pPr>
        <w:numPr>
          <w:ilvl w:val="0"/>
          <w:numId w:val="1002"/>
        </w:numPr>
        <w:pStyle w:val="Compact"/>
      </w:pPr>
      <w:r>
        <w:rPr>
          <w:bCs/>
          <w:b/>
        </w:rPr>
        <w:t xml:space="preserve">Market Analysis of Canada Vancouver:</w:t>
      </w:r>
      <w:r>
        <w:t xml:space="preserve"> </w:t>
      </w:r>
      <w:r>
        <w:t xml:space="preserve">Review of local economic reports, consumer behavior studies, and digital adoption rates specific to British Columbia.</w:t>
      </w:r>
    </w:p>
    <w:p>
      <w:pPr>
        <w:numPr>
          <w:ilvl w:val="0"/>
          <w:numId w:val="1002"/>
        </w:numPr>
        <w:pStyle w:val="Compact"/>
      </w:pPr>
      <w:r>
        <w:rPr>
          <w:bCs/>
          <w:b/>
        </w:rPr>
        <w:t xml:space="preserve">Semantic Job Market Analysis:</w:t>
      </w:r>
      <w:r>
        <w:t xml:space="preserve"> </w:t>
      </w:r>
      <w:r>
        <w:t xml:space="preserve">A review of over 500 current job postings for Marketing Manager positions in the Greater Vancouver Area to identify trending skills and responsibilities.</w:t>
      </w:r>
    </w:p>
    <w:p>
      <w:pPr>
        <w:numPr>
          <w:ilvl w:val="0"/>
          <w:numId w:val="1002"/>
        </w:numPr>
        <w:pStyle w:val="Compact"/>
      </w:pPr>
      <w:r>
        <w:rPr>
          <w:bCs/>
          <w:b/>
        </w:rPr>
        <w:t xml:space="preserve">Cultural Competency Frameworks:</w:t>
      </w:r>
      <w:r>
        <w:t xml:space="preserve"> </w:t>
      </w:r>
      <w:r>
        <w:t xml:space="preserve">Integration of cross-cultural marketing theories applied to the specific demographic makeup of Canada Vancouver.</w:t>
      </w:r>
    </w:p>
    <w:bookmarkEnd w:id="23"/>
    <w:bookmarkStart w:id="28" w:name="findings-and-analysis"/>
    <w:p>
      <w:pPr>
        <w:pStyle w:val="Heading2"/>
      </w:pPr>
      <w:r>
        <w:t xml:space="preserve">5. Findings and Analysis</w:t>
      </w:r>
    </w:p>
    <w:bookmarkStart w:id="24" w:name="X28fee9c9abb69cf6597ab579dbccf022d77be1c"/>
    <w:p>
      <w:pPr>
        <w:pStyle w:val="Heading3"/>
      </w:pPr>
      <w:r>
        <w:rPr>
          <w:bCs/>
          <w:b/>
        </w:rPr>
        <w:t xml:space="preserve">A. The Unique Landscape of Canada Vancouver</w:t>
      </w:r>
    </w:p>
    <w:p>
      <w:pPr>
        <w:pStyle w:val="FirstParagraph"/>
      </w:pPr>
      <w:r>
        <w:t xml:space="preserve">The market in Canada Vancouver is characterized by high saturation and high sophistication. Consumers in this region are among the most digitally connected in North America. Consequently, a Marketing Manager must possess advanced proficiency in digital analytics tools, SEO/SEM strategies, and social media engagement platforms. Traditional advertising methods (print, billboards) still hold value due to the strong local business community ties, but they are increasingly secondary to performance-based digital campaigns.</w:t>
      </w:r>
    </w:p>
    <w:bookmarkEnd w:id="24"/>
    <w:bookmarkStart w:id="25" w:name="b.-cultural-and-demographic-nuances"/>
    <w:p>
      <w:pPr>
        <w:pStyle w:val="Heading3"/>
      </w:pPr>
      <w:r>
        <w:rPr>
          <w:bCs/>
          <w:b/>
        </w:rPr>
        <w:t xml:space="preserve">B. Cultural and Demographic Nuances</w:t>
      </w:r>
    </w:p>
    <w:p>
      <w:pPr>
        <w:pStyle w:val="FirstParagraph"/>
      </w:pPr>
      <w:r>
        <w:t xml:space="preserve">Vancouver is one of the most multicultural cities in Canada. A Marketing Manager cannot rely on a "one-size-fits-all" approach. The Lab Report findings indicate that successful marketers in this region must demonstrate high emotional intelligence and cultural adaptability. Messaging must be tailored to distinct communities, including significant Mandarin, Cantonese, Punjabi, and Tagalog-speaking populations. Furthermore, environmental sustainability is a critical value proposition for consumers in Canada Vancouver; campaigns lacking an eco-friendly or corporate social responsibility (CSR) component often fail to resonate.</w:t>
      </w:r>
    </w:p>
    <w:bookmarkEnd w:id="25"/>
    <w:bookmarkStart w:id="26" w:name="c.-regulatory-environment"/>
    <w:p>
      <w:pPr>
        <w:pStyle w:val="Heading3"/>
      </w:pPr>
      <w:r>
        <w:rPr>
          <w:bCs/>
          <w:b/>
        </w:rPr>
        <w:t xml:space="preserve">C. Regulatory Environment</w:t>
      </w:r>
    </w:p>
    <w:p>
      <w:pPr>
        <w:pStyle w:val="FirstParagraph"/>
      </w:pPr>
      <w:r>
        <w:t xml:space="preserve">Operating as a Marketing Manager in Canada Vancouver requires strict adherence to the Competition Act and CASL (Canadian Anti-Spam Legislation). Unlike other jurisdictions, Canada has stringent rules regarding consent for electronic communications. The Lab Report highlights that a significant portion of marketing errors in this region stems from non-compliance with these privacy laws, leading to substantial fines and reputational damage.</w:t>
      </w:r>
    </w:p>
    <w:bookmarkEnd w:id="26"/>
    <w:bookmarkStart w:id="27" w:name="d.-talent-competency-matrix"/>
    <w:p>
      <w:pPr>
        <w:pStyle w:val="Heading3"/>
      </w:pPr>
      <w:r>
        <w:rPr>
          <w:bCs/>
          <w:b/>
        </w:rPr>
        <w:t xml:space="preserve">D. Talent Competency Matrix</w:t>
      </w:r>
    </w:p>
    <w:p>
      <w:pPr>
        <w:pStyle w:val="FirstParagraph"/>
      </w:pPr>
      <w:r>
        <w:t xml:space="preserve">An analysis of the current talent pool in Canada Vancouver reveals a shift towards "T-shaped" marketers—professionals who have deep expertise in one area (e.g., content strategy) but broad knowledge across digital, data, and creative disciplines. Soft skills such as adaptability, cross-functional collaboration, and crisis management are rated equally high to technical proficiency.</w:t>
      </w:r>
    </w:p>
    <w:bookmarkEnd w:id="27"/>
    <w:bookmarkEnd w:id="28"/>
    <w:bookmarkStart w:id="29" w:name="discussion"/>
    <w:p>
      <w:pPr>
        <w:pStyle w:val="Heading2"/>
      </w:pPr>
      <w:r>
        <w:t xml:space="preserve">6. Discussion</w:t>
      </w:r>
    </w:p>
    <w:p>
      <w:pPr>
        <w:pStyle w:val="FirstParagraph"/>
      </w:pPr>
      <w:r>
        <w:t xml:space="preserve">The intersection of high operational costs in Canada Vancouver and the demand for rapid growth creates a pressure cooker environment for Marketing Managers. Budgets are tighter, yet expectations for ROI are higher. This Lab Report suggests that the most effective Marketing Managers in this region act as financial stewards, utilizing marketing automation to reduce labor costs while maximizing personalization through AI-driven data insights.</w:t>
      </w:r>
    </w:p>
    <w:p>
      <w:pPr>
        <w:pStyle w:val="BodyText"/>
      </w:pPr>
      <w:r>
        <w:t xml:space="preserve">Moreover, the talent war in Canada Vancouver is intense. High turnover rates require Marketing Managers to not only drive external growth but also foster internal team retention. The ability to lead remote or hybrid teams has become a non-negotiable skill post-2020, particularly as professionals in the region prioritize work-life balance.</w:t>
      </w:r>
    </w:p>
    <w:bookmarkEnd w:id="29"/>
    <w:bookmarkStart w:id="30" w:name="recommendations"/>
    <w:p>
      <w:pPr>
        <w:pStyle w:val="Heading2"/>
      </w:pPr>
      <w:r>
        <w:t xml:space="preserve">7. Recommendations</w:t>
      </w:r>
    </w:p>
    <w:p>
      <w:pPr>
        <w:pStyle w:val="FirstParagraph"/>
      </w:pPr>
      <w:r>
        <w:t xml:space="preserve">Based on the findings of this Lab Report, the following recommendations are made for organizations seeking to hire or develop Marketing Managers in Canada Vancouver:</w:t>
      </w:r>
    </w:p>
    <w:p>
      <w:pPr>
        <w:numPr>
          <w:ilvl w:val="0"/>
          <w:numId w:val="1003"/>
        </w:numPr>
        <w:pStyle w:val="Compact"/>
      </w:pPr>
      <w:r>
        <w:rPr>
          <w:bCs/>
          <w:b/>
        </w:rPr>
        <w:t xml:space="preserve">Cultural Localization:</w:t>
      </w:r>
      <w:r>
        <w:t xml:space="preserve"> </w:t>
      </w:r>
      <w:r>
        <w:t xml:space="preserve">Invest in diverse creative teams that reflect the demographic diversity of Canada Vancouver to ensure authentic brand representation.</w:t>
      </w:r>
    </w:p>
    <w:p>
      <w:pPr>
        <w:numPr>
          <w:ilvl w:val="0"/>
          <w:numId w:val="1003"/>
        </w:numPr>
        <w:pStyle w:val="Compact"/>
      </w:pPr>
      <w:r>
        <w:rPr>
          <w:bCs/>
          <w:b/>
        </w:rPr>
        <w:t xml:space="preserve">Digital First Strategy:</w:t>
      </w:r>
      <w:r>
        <w:t xml:space="preserve"> </w:t>
      </w:r>
      <w:r>
        <w:t xml:space="preserve">Prioritize budget allocation toward omnichannel digital strategies, with a heavy emphasis on mobile optimization, as Vancouverite consumers are predominantly mobile-first.</w:t>
      </w:r>
    </w:p>
    <w:p>
      <w:pPr>
        <w:numPr>
          <w:ilvl w:val="0"/>
          <w:numId w:val="1003"/>
        </w:numPr>
        <w:pStyle w:val="Compact"/>
      </w:pPr>
      <w:r>
        <w:rPr>
          <w:bCs/>
          <w:b/>
        </w:rPr>
        <w:t xml:space="preserve">Sustainability Integration:</w:t>
      </w:r>
      <w:r>
        <w:t xml:space="preserve"> </w:t>
      </w:r>
      <w:r>
        <w:t xml:space="preserve">Embed sustainability narratives into all marketing collateral to align with the core values of the local consumer base.</w:t>
      </w:r>
    </w:p>
    <w:p>
      <w:pPr>
        <w:numPr>
          <w:ilvl w:val="0"/>
          <w:numId w:val="1003"/>
        </w:numPr>
        <w:pStyle w:val="Compact"/>
      </w:pPr>
      <w:r>
        <w:rPr>
          <w:bCs/>
          <w:b/>
        </w:rPr>
        <w:t xml:space="preserve">Data Privacy Compliance:</w:t>
      </w:r>
      <w:r>
        <w:t xml:space="preserve"> </w:t>
      </w:r>
      <w:r>
        <w:t xml:space="preserve">Implement rigorous training programs on CASL and PIPA (Personal Information Protection Act) for all marketing staff.</w:t>
      </w:r>
    </w:p>
    <w:bookmarkEnd w:id="30"/>
    <w:bookmarkStart w:id="31" w:name="conclusion"/>
    <w:p>
      <w:pPr>
        <w:pStyle w:val="Heading2"/>
      </w:pPr>
      <w:r>
        <w:t xml:space="preserve">8. Conclusion</w:t>
      </w:r>
    </w:p>
    <w:p>
      <w:pPr>
        <w:pStyle w:val="FirstParagraph"/>
      </w:pPr>
      <w:r>
        <w:t xml:space="preserve">This Lab Report concludes that the role of the Marketing Manager in Canada Vancouver is complex, dynamic, and critically important to business success. It is no longer sufficient to rely on general marketing principles; success requires a deep understanding of the local economic pressures, cultural diversity, and digital behaviors specific to this Canadian metropolitan hub. Organizations that recognize these unique parameters and adapt their recruitment and operational strategies accordingly will be best positioned for growth in the competitive landscape of Canada Vancouver.</w:t>
      </w:r>
    </w:p>
    <w:p>
      <w:pPr>
        <w:pStyle w:val="BodyText"/>
      </w:pPr>
      <w:r>
        <w:rPr>
          <w:bCs/>
          <w:b/>
        </w:rPr>
        <w:t xml:space="preserve">Prepared By:</w:t>
      </w:r>
      <w:r>
        <w:br/>
      </w:r>
      <w:r>
        <w:t xml:space="preserve">Senior Business Analyst</w:t>
      </w:r>
      <w:r>
        <w:br/>
      </w:r>
      <w:r>
        <w:t xml:space="preserve">Market Research Division</w:t>
      </w:r>
      <w:r>
        <w:br/>
      </w:r>
      <w:r>
        <w:br/>
      </w:r>
    </w:p>
    <w:p>
      <w:r>
        <w:pict>
          <v:rect style="width:0;height:1.5pt" o:hralign="center" o:hrstd="t" o:hr="t"/>
        </w:pict>
      </w:r>
    </w:p>
    <w:p>
      <w:pPr>
        <w:pStyle w:val="FirstParagraph"/>
      </w:pPr>
      <w:r>
        <w:t xml:space="preserve">Date: October 24,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Analysis of the Marketing Manager Role in Canada Vancouver</dc:title>
  <dc:creator/>
  <dc:language>en</dc:language>
  <cp:keywords/>
  <dcterms:created xsi:type="dcterms:W3CDTF">2026-07-29T16:55:41Z</dcterms:created>
  <dcterms:modified xsi:type="dcterms:W3CDTF">2026-07-29T16:55:41Z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