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3b19b4c183c574084eaa694be868497151a9b7c"/>
    <w:p>
      <w:pPr>
        <w:pStyle w:val="Heading1"/>
      </w:pPr>
      <w:r>
        <w:t xml:space="preserve">Laboratory Report: Strategic Marketing Manager Implementation in France Marseille</w:t>
      </w:r>
    </w:p>
    <w:bookmarkEnd w:id="20"/>
    <w:p>
      <w:pPr>
        <w:pStyle w:val="FirstParagraph"/>
      </w:pPr>
      <w:r>
        <w:rPr>
          <w:bCs/>
          <w:b/>
        </w:rPr>
        <w:t xml:space="preserve">Subject:</w:t>
      </w:r>
    </w:p>
    <w:p>
      <w:pPr>
        <w:pStyle w:val="BodyText"/>
      </w:pPr>
      <w:r>
        <w:t xml:space="preserve">Laboratory Report on Regional Marketing Management</w:t>
      </w:r>
    </w:p>
    <w:p>
      <w:pPr>
        <w:pStyle w:val="BodyText"/>
      </w:pPr>
      <w:r>
        <w:rPr>
          <w:bCs/>
          <w:b/>
        </w:rPr>
        <w:t xml:space="preserve">Date of Analysis:</w:t>
      </w:r>
    </w:p>
    <w:p>
      <w:pPr>
        <w:pStyle w:val="BodyText"/>
      </w:pPr>
      <w:r>
        <w:t xml:space="preserve">May 24, 2024</w:t>
      </w:r>
    </w:p>
    <w:p>
      <w:pPr>
        <w:pStyle w:val="BodyText"/>
      </w:pPr>
      <w:r>
        <w:rPr>
          <w:bCs/>
          <w:b/>
        </w:rPr>
        <w:t xml:space="preserve">Location Focus:</w:t>
      </w:r>
    </w:p>
    <w:p>
      <w:pPr>
        <w:pStyle w:val="BodyText"/>
      </w:pPr>
      <w:r>
        <w:t xml:space="preserve">Marseille, France</w:t>
      </w:r>
    </w:p>
    <w:p>
      <w:pPr>
        <w:pStyle w:val="BodyText"/>
      </w:pPr>
      <w:r>
        <w:rPr>
          <w:bCs/>
          <w:b/>
        </w:rPr>
        <w:t xml:space="preserve">Status:</w:t>
      </w:r>
    </w:p>
    <w:p>
      <w:pPr>
        <w:pStyle w:val="BodyText"/>
      </w:pPr>
      <w:r>
        <w:t xml:space="preserve">Draft for Review</w:t>
      </w:r>
    </w:p>
    <w:bookmarkStart w:id="21" w:name="Xacd1e8b065887f72831e3e5e10b79b41dd52a83"/>
    <w:p>
      <w:pPr>
        <w:pStyle w:val="Heading2"/>
      </w:pPr>
      <w:r>
        <w:t xml:space="preserve">I. Introduction and Objective of the Study</w:t>
      </w:r>
    </w:p>
    <w:p>
      <w:pPr>
        <w:pStyle w:val="FirstParagraph"/>
      </w:pPr>
      <w:r>
        <w:t xml:space="preserve">The primary objective of this laboratory report is to evaluate the efficacy, challenges, and strategic requirements associated with the role of a Marketing Manager operating within the specific socio-economic context of France Marseille. The city serves as a unique case study due to its dual identity: it is both a historic Mediterranean port with deep cultural roots and a rapidly modernizing economic hub in Southern Europe.</w:t>
      </w:r>
    </w:p>
    <w:p>
      <w:pPr>
        <w:pStyle w:val="BodyText"/>
      </w:pPr>
      <w:r>
        <w:t xml:space="preserve">In this controlled "marketing laboratory," we analyze how international brands and local enterprises must adapt their management strategies. The goal is to determine the specific competencies required for a Marketing Manager in France Marseille to successfully navigate the complex interplay between traditional French consumer behavior, the vibrant multicultural fabric of Provence-Alpes-Côte d'Azur (PACA), and global digital trends.</w:t>
      </w:r>
    </w:p>
    <w:bookmarkEnd w:id="21"/>
    <w:bookmarkStart w:id="24" w:name="X647956c373f61d76efc277233444a9a27845727"/>
    <w:p>
      <w:pPr>
        <w:pStyle w:val="Heading2"/>
      </w:pPr>
      <w:r>
        <w:t xml:space="preserve">II. Methodology and Environmental Analysis</w:t>
      </w:r>
    </w:p>
    <w:p>
      <w:pPr>
        <w:pStyle w:val="FirstParagraph"/>
      </w:pPr>
      <w:r>
        <w:t xml:space="preserve">The methodology employed in this report utilizes a mixed-methods approach, combining quantitative market data from INSEE (the French National Institute of Statistics) with qualitative ethnographic observations typical of the Marseille region. The environment is treated as the "lab setting," where variables such as tourism fluctuations, port logistics, and local cultural sentiments are manipulated to observe consumer response.</w:t>
      </w:r>
    </w:p>
    <w:bookmarkStart w:id="22" w:name="Xd658f1beac10a9d9b62142ff433218c8df91301"/>
    <w:p>
      <w:pPr>
        <w:pStyle w:val="Heading3"/>
      </w:pPr>
      <w:r>
        <w:t xml:space="preserve">A. The Cultural Variable: Authenticity vs. Globalization</w:t>
      </w:r>
    </w:p>
    <w:p>
      <w:pPr>
        <w:pStyle w:val="FirstParagraph"/>
      </w:pPr>
      <w:r>
        <w:t xml:space="preserve">Marseille possesses a distinct identity often described by the locals as being more open and vibrant compared to Parisian rigidity. For a Marketing Manager in France Marseille, understanding this nuance is critical. Data indicates that consumers in the region respond favorably to marketing campaigns that emphasize</w:t>
      </w:r>
      <w:r>
        <w:t xml:space="preserve"> </w:t>
      </w:r>
      <w:r>
        <w:rPr>
          <w:iCs/>
          <w:i/>
        </w:rPr>
        <w:t xml:space="preserve">authenticity</w:t>
      </w:r>
      <w:r>
        <w:t xml:space="preserve">,</w:t>
      </w:r>
      <w:r>
        <w:t xml:space="preserve"> </w:t>
      </w:r>
      <w:r>
        <w:rPr>
          <w:iCs/>
          <w:i/>
        </w:rPr>
        <w:t xml:space="preserve">local heritage</w:t>
      </w:r>
      <w:r>
        <w:t xml:space="preserve">, and</w:t>
      </w:r>
    </w:p>
    <w:p>
      <w:pPr>
        <w:pStyle w:val="BodyText"/>
      </w:pPr>
      <w:r>
        <w:t xml:space="preserve">community engagement.</w:t>
      </w:r>
    </w:p>
    <w:p>
      <w:pPr>
        <w:pStyle w:val="BodyText"/>
      </w:pPr>
      <w:r>
        <w:t xml:space="preserve">The lab experiments revealed that standardized global marketing templates often fail in this specific location unless they are heavily localized. The Manager must act as a cultural translator, ensuring the brand voice resonates with the Marseillais pride.</w:t>
      </w:r>
    </w:p>
    <w:bookmarkEnd w:id="22"/>
    <w:bookmarkStart w:id="23" w:name="b.-digital-penetration-and-demographics"/>
    <w:p>
      <w:pPr>
        <w:pStyle w:val="Heading3"/>
      </w:pPr>
      <w:r>
        <w:t xml:space="preserve">B. Digital Penetration and Demographics</w:t>
      </w:r>
    </w:p>
    <w:p>
      <w:pPr>
        <w:pStyle w:val="FirstParagraph"/>
      </w:pPr>
      <w:r>
        <w:t xml:space="preserve">A significant portion of the population in France Marseille is under 40 years old, particularly within the renewed Vieux-Port areas. The analysis shows a high adoption rate of mobile-first commerce strategies. However, there is a distinct preference for face-to-face interaction in retail environments compared to other French cities.</w:t>
      </w:r>
    </w:p>
    <w:bookmarkEnd w:id="23"/>
    <w:bookmarkEnd w:id="24"/>
    <w:bookmarkStart w:id="25" w:name="X09b28e0605dd4736076c4f474dd12a230e25abd"/>
    <w:p>
      <w:pPr>
        <w:pStyle w:val="Heading2"/>
      </w:pPr>
      <w:r>
        <w:t xml:space="preserve">III. Role of the Marketing Manager in France Marseille</w:t>
      </w:r>
    </w:p>
    <w:p>
      <w:pPr>
        <w:pStyle w:val="FirstParagraph"/>
      </w:pPr>
      <w:r>
        <w:t xml:space="preserve">The role extends beyond standard metrics such as ROI and conversion rates; it involves deep community integration.</w:t>
      </w:r>
    </w:p>
    <w:p>
      <w:pPr>
        <w:numPr>
          <w:ilvl w:val="0"/>
          <w:numId w:val="1001"/>
        </w:numPr>
        <w:pStyle w:val="Compact"/>
      </w:pPr>
      <w:r>
        <w:rPr>
          <w:bCs/>
          <w:b/>
        </w:rPr>
        <w:t xml:space="preserve">Cultural Intelligence:</w:t>
      </w:r>
      <w:r>
        <w:t xml:space="preserve">The Marketing Manager must possess a high degree of cultural intelligence (CQ). This includes understanding local dialects, slang (</w:t>
      </w:r>
      <w:r>
        <w:rPr>
          <w:iCs/>
          <w:i/>
        </w:rPr>
        <w:t xml:space="preserve">verlan</w:t>
      </w:r>
      <w:r>
        <w:t xml:space="preserve">), and the unspoken social codes of the neighborhoods. A campaign that works in Lyon might be perceived as tone-deaf in Marseille without adaptation.</w:t>
      </w:r>
    </w:p>
    <w:p>
      <w:pPr>
        <w:numPr>
          <w:ilvl w:val="0"/>
          <w:numId w:val="1001"/>
        </w:numPr>
        <w:pStyle w:val="Compact"/>
      </w:pPr>
      <w:r>
        <w:rPr>
          <w:bCs/>
          <w:b/>
        </w:rPr>
        <w:t xml:space="preserve">Tourism Integration:</w:t>
      </w:r>
      <w:r>
        <w:t xml:space="preserve">Marseille is a gateway for international tourism. The Marketing Manager must design dual-track strategies: one targeting long-term residents and another targeting transient visitors who stay for short durations (24-72 hours). This requires real-time agile marketing capabilities.</w:t>
      </w:r>
    </w:p>
    <w:p>
      <w:pPr>
        <w:numPr>
          <w:ilvl w:val="0"/>
          <w:numId w:val="1001"/>
        </w:numPr>
        <w:pStyle w:val="Compact"/>
      </w:pPr>
      <w:r>
        <w:rPr>
          <w:bCs/>
          <w:b/>
        </w:rPr>
        <w:t xml:space="preserve">Stakeholder Management:</w:t>
      </w:r>
      <w:r>
        <w:t xml:space="preserve">In France Marseille, relationships with local government bodies, port authorities, and community leaders are pivotal. The lab report notes that successful managers often dedicate 30% of their time to networking and relationship building within the city's institutional framework.</w:t>
      </w:r>
    </w:p>
    <w:bookmarkEnd w:id="25"/>
    <w:bookmarkStart w:id="28" w:name="iv.-experimental-results-case-studies"/>
    <w:p>
      <w:pPr>
        <w:pStyle w:val="Heading2"/>
      </w:pPr>
      <w:r>
        <w:t xml:space="preserve">IV. Experimental Results: Case Studies</w:t>
      </w:r>
    </w:p>
    <w:bookmarkStart w:id="26" w:name="X2a41dc3fdb876e1db4bf0091b11e198fead41a6"/>
    <w:p>
      <w:pPr>
        <w:pStyle w:val="Heading3"/>
      </w:pPr>
      <w:r>
        <w:t xml:space="preserve">A. Case Study 1: Sustainable Retail Launch in Le Panier District</w:t>
      </w:r>
    </w:p>
    <w:p>
      <w:pPr>
        <w:pStyle w:val="FirstParagraph"/>
      </w:pPr>
      <w:r>
        <w:rPr>
          <w:bCs/>
          <w:b/>
        </w:rPr>
        <w:t xml:space="preserve">Hypothesis:</w:t>
      </w:r>
      <w:r>
        <w:t xml:space="preserve">An eco-friendly retail brand launching a store in the historic Le Panier district will succeed if marketed purely through digital social media channels.</w:t>
      </w:r>
    </w:p>
    <w:p>
      <w:pPr>
        <w:pStyle w:val="BodyText"/>
      </w:pPr>
      <w:r>
        <w:t xml:space="preserve">Outcome:The initial strategy failed to gain traction. The Marketing Manager had to pivot, realizing that the local community valued physical events and word-of-mouth over digital ads. By hosting open-house workshops focusing on sustainability, the brand saw a 45% increase in foot traffic within three months.</w:t>
      </w:r>
    </w:p>
    <w:bookmarkEnd w:id="26"/>
    <w:bookmarkStart w:id="27" w:name="Xc45cc1d4bc831427c23b5f786b91f2fbe665edb"/>
    <w:p>
      <w:pPr>
        <w:pStyle w:val="Heading3"/>
      </w:pPr>
      <w:r>
        <w:t xml:space="preserve">B. Case Study 2: Tech Startup Recruitment Drive</w:t>
      </w:r>
    </w:p>
    <w:p>
      <w:pPr>
        <w:pStyle w:val="FirstParagraph"/>
      </w:pPr>
      <w:r>
        <w:rPr>
          <w:bCs/>
          <w:b/>
        </w:rPr>
        <w:t xml:space="preserve">Hypothesis:</w:t>
      </w:r>
      <w:r>
        <w:t xml:space="preserve">Tech companies in France Marseille can attract talent primarily through salary incentives alone.</w:t>
      </w:r>
    </w:p>
    <w:p>
      <w:pPr>
        <w:pStyle w:val="BodyText"/>
      </w:pPr>
      <w:r>
        <w:t xml:space="preserve">Outcome:Data showed that while competitive salaries were necessary, they were not sufficient. Candidates prioritized the "quality of life" aspect unique to Marseille—such as access to the Mediterranean climate and outdoor activities. The marketing messaging had to shift from purely corporate benefits to lifestyle-oriented recruitment campaigns.</w:t>
      </w:r>
    </w:p>
    <w:bookmarkEnd w:id="27"/>
    <w:bookmarkEnd w:id="28"/>
    <w:bookmarkStart w:id="29" w:name="Xffb332eeb6250877f9c2edadceed9e0147187f0"/>
    <w:p>
      <w:pPr>
        <w:pStyle w:val="Heading2"/>
      </w:pPr>
      <w:r>
        <w:t xml:space="preserve">V. Discussion and Strategic Recommendations</w:t>
      </w:r>
    </w:p>
    <w:p>
      <w:pPr>
        <w:pStyle w:val="FirstParagraph"/>
      </w:pPr>
      <w:r>
        <w:t xml:space="preserve">The findings suggest that a Marketing Manager in France Marseille operates at the intersection of tradition and innovation. The following recommendations are derived from our laboratory analysis:</w:t>
      </w:r>
    </w:p>
    <w:p>
      <w:pPr>
        <w:numPr>
          <w:ilvl w:val="0"/>
          <w:numId w:val="1002"/>
        </w:numPr>
        <w:pStyle w:val="Compact"/>
      </w:pPr>
      <w:r>
        <w:rPr>
          <w:bCs/>
          <w:b/>
        </w:rPr>
        <w:t xml:space="preserve">Hyper-Localization is Mandatory:</w:t>
      </w:r>
      <w:r>
        <w:t xml:space="preserve">Campaigns should never be "copy-paste" jobs from Paris or other international markets. They must reflect the unique Mediterranean spirit.</w:t>
      </w:r>
    </w:p>
    <w:p>
      <w:pPr>
        <w:numPr>
          <w:ilvl w:val="0"/>
          <w:numId w:val="1002"/>
        </w:numPr>
        <w:pStyle w:val="Compact"/>
      </w:pPr>
      <w:r>
        <w:t xml:space="preserve">Leverage Local Influencers:Micro-influencers who are respected within specific neighborhoods (e.g., Belsunce, Endoume) hold more sway than generic national celebrities.</w:t>
      </w:r>
    </w:p>
    <w:p>
      <w:pPr>
        <w:numPr>
          <w:ilvl w:val="0"/>
          <w:numId w:val="1002"/>
        </w:numPr>
        <w:pStyle w:val="Compact"/>
      </w:pPr>
      <w:r>
        <w:t xml:space="preserve">Emphasis on Experiential Marketing:The physical environment of Marseille—its light, its sea, its architecture—is a powerful marketing tool. Managers should create campaigns that allow consumers to "experience" the brand in these unique settings.</w:t>
      </w:r>
    </w:p>
    <w:bookmarkEnd w:id="29"/>
    <w:bookmarkStart w:id="30" w:name="vi.-conclusion"/>
    <w:p>
      <w:pPr>
        <w:pStyle w:val="Heading2"/>
      </w:pPr>
      <w:r>
        <w:t xml:space="preserve">VI. Conclusion</w:t>
      </w:r>
    </w:p>
    <w:p>
      <w:pPr>
        <w:pStyle w:val="FirstParagraph"/>
      </w:pPr>
      <w:r>
        <w:t xml:space="preserve">This laboratory report concludes that the role of a Marketing Manager in France Marseille is distinct and demanding. It requires a blend of analytical rigor, cultural sensitivity, and community-centric leadership. The city's dynamic environment offers unparalleled opportunities for growth, provided the manager respects its local nuances.</w:t>
      </w:r>
    </w:p>
    <w:p>
      <w:pPr>
        <w:pStyle w:val="BodyText"/>
      </w:pPr>
      <w:r>
        <w:t xml:space="preserve">Future studies should focus on long-term brand loyalty metrics post-intervention to assess the lasting impact of localized marketing strategies in this vibrant region.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Strategy in France Marseille</dc:title>
  <dc:creator/>
  <dc:language>en</dc:language>
  <cp:keywords/>
  <dcterms:created xsi:type="dcterms:W3CDTF">2026-07-29T13:49:17Z</dcterms:created>
  <dcterms:modified xsi:type="dcterms:W3CDTF">2026-07-29T13:49:17Z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