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w:t>
      </w:r>
      <w:r>
        <w:t xml:space="preserve"> </w:t>
      </w:r>
      <w:r>
        <w:t xml:space="preserve">Penetration</w:t>
      </w:r>
      <w:r>
        <w:t xml:space="preserve"> </w:t>
      </w:r>
      <w:r>
        <w:t xml:space="preserve">and</w:t>
      </w:r>
      <w:r>
        <w:t xml:space="preserve"> </w:t>
      </w:r>
      <w:r>
        <w:t xml:space="preserve">Consumer</w:t>
      </w:r>
      <w:r>
        <w:t xml:space="preserve"> </w:t>
      </w:r>
      <w:r>
        <w:t xml:space="preserve">Behavior</w:t>
      </w:r>
      <w:r>
        <w:t xml:space="preserve"> </w:t>
      </w:r>
      <w:r>
        <w:t xml:space="preserve">Analysis</w:t>
      </w:r>
      <w:r>
        <w:t xml:space="preserve"> </w:t>
      </w:r>
      <w:r>
        <w:t xml:space="preserve">for</w:t>
      </w:r>
      <w:r>
        <w:t xml:space="preserve"> </w:t>
      </w:r>
      <w:r>
        <w:t xml:space="preserve">a</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Ghana,</w:t>
      </w:r>
      <w:r>
        <w:t xml:space="preserve"> </w:t>
      </w:r>
      <w:r>
        <w:t xml:space="preserve">Accra</w:t>
      </w:r>
    </w:p>
    <w:bookmarkStart w:id="25" w:name="X4e5e0d30b498b2be2873bc9be017d69962dec17"/>
    <w:p>
      <w:pPr>
        <w:pStyle w:val="Heading1"/>
      </w:pPr>
      <w:r>
        <w:t xml:space="preserve">Lab Report: Strategic Market Penetration and Consumer Behavior Analysis for a Marketing Manager Role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 Human Resources Department</w:t>
      </w:r>
      <w:r>
        <w:br/>
      </w:r>
      <w:r>
        <w:rPr>
          <w:bCs/>
          <w:b/>
        </w:rPr>
        <w:t xml:space="preserve">From:</w:t>
      </w:r>
      <w:r>
        <w:t xml:space="preserve"> </w:t>
      </w:r>
      <w:r>
        <w:t xml:space="preserve">Strategic Research Unit</w:t>
      </w:r>
      <w:r>
        <w:br/>
      </w:r>
    </w:p>
    <w:p>
      <w:pPr>
        <w:pStyle w:val="BodyText"/>
      </w:pPr>
      <w:r>
        <w:t xml:space="preserve">Subject: Comprehensive Analysis of the Marketing Manager Position within the Context of Ghana, Accra</w:t>
      </w:r>
    </w:p>
    <w:p>
      <w:pPr>
        <w:pStyle w:val="BodyText"/>
      </w:pPr>
      <w:r>
        <w:t xml:space="preserve">1. Introduction and Objective</w:t>
      </w:r>
    </w:p>
    <w:p>
      <w:pPr>
        <w:pStyle w:val="BodyText"/>
      </w:pPr>
      <w:r>
        <w:t xml:space="preserve">This lab report serves as a comprehensive analytical framework designed to define, evaluate, and optimize the role of a Marketing Manager operating specifically within the dynamic economic landscape of Ghana. The primary objective is to dissect the unique challenges and opportunities presented by Accra, Ghana's capital city and commercial hub. By treating this position not merely as a job description but as an experimental variable in a complex market ecosystem, we aim to provide actionable insights for organizations seeking to establish or expand their footprint in West Africa. The focus remains strictly on the intersection of high-level marketing strategy and the local cultural, digital, and economic realities of Accra.</w:t>
      </w:r>
    </w:p>
    <w:p>
      <w:pPr>
        <w:pStyle w:val="BodyText"/>
      </w:pPr>
      <w:r>
        <w:t xml:space="preserve">2. Environmental Analysis: The Accra Context</w:t>
      </w:r>
    </w:p>
    <w:bookmarkStart w:id="20" w:name="economic-landscape"/>
    <w:p>
      <w:pPr>
        <w:pStyle w:val="Heading3"/>
      </w:pPr>
      <w:r>
        <w:t xml:space="preserve">2.1 Economic Landscape</w:t>
      </w:r>
    </w:p>
    <w:p>
      <w:pPr>
        <w:pStyle w:val="FirstParagraph"/>
      </w:pPr>
      <w:r>
        <w:t xml:space="preserve">Ghana presents a robust emerging market profile, characterized by a growing middle class and increasing urbanization rates. Accra, as the epicenter of this growth, hosts the majority of multinational corporations and local enterprises vying for consumer attention. The currency fluctuation (Ghana Cedi) and inflationary pressures significantly impact disposable income levels. Consequently, a Marketing Manager in Ghana must be adept at pricing strategies that balance premium positioning with mass-market affordability. Unlike stable European markets, the Accra market requires agile financial modeling where marketing spend is directly correlated to immediate ROI due to volatile purchasing power.</w:t>
      </w:r>
    </w:p>
    <w:bookmarkEnd w:id="20"/>
    <w:bookmarkStart w:id="21" w:name="cultural-nuances-and-consumer-behavior"/>
    <w:p>
      <w:pPr>
        <w:pStyle w:val="Heading3"/>
      </w:pPr>
      <w:r>
        <w:t xml:space="preserve">2.2 Cultural Nuances and Consumer Behavior</w:t>
      </w:r>
    </w:p>
    <w:p>
      <w:pPr>
        <w:pStyle w:val="FirstParagraph"/>
      </w:pPr>
      <w:r>
        <w:t xml:space="preserve">The cultural fabric of Ghana is deeply rooted in community, respect for hierarchy, and oral tradition. In Accra, this translates into a marketing environment where trust and social proof are paramount. Consumers in Ghana do not merely buy products; they buy relationships with brands. A Marketing Manager must understand the concept of "Ubuntu" or communal connection. Marketing campaigns that ignore local traditions, festivals (such as Homowo or Panafest), or religious sentiments often fail to resonate. Therefore, the role demands a high degree of cultural intelligence (CQ). The marketing strategy must leverage local languages—Twi, Ga, Ewe—in addition to English to ensure inclusivity and broader reach.</w:t>
      </w:r>
    </w:p>
    <w:p>
      <w:pPr>
        <w:pStyle w:val="BodyText"/>
      </w:pPr>
      <w:r>
        <w:t xml:space="preserve">3. Digital Infrastructure and Technological Adoption</w:t>
      </w:r>
    </w:p>
    <w:p>
      <w:pPr>
        <w:pStyle w:val="BodyText"/>
      </w:pPr>
      <w:r>
        <w:t xml:space="preserve">The digital landscape in Ghana is rapidly evolving. With high mobile penetration rates, the smartphone has become the primary gateway to information for many Ghanaians. However, data costs remain a barrier for some segments of the population. A Marketing Manager in Accra must navigate this dichotomy by employing hybrid strategies that combine heavy social media engagement with low-data-weight content (such as SMS marketing and voice messages).</w:t>
      </w:r>
    </w:p>
    <w:p>
      <w:pPr>
        <w:pStyle w:val="BodyText"/>
      </w:pPr>
      <w:r>
        <w:t xml:space="preserve">Social media platforms like WhatsApp, Facebook, and Instagram dominate the digital space in Accra. TikTok is gaining significant traction among the youth demographic. The Marketing Manager must be proficient in leveraging these platforms not just for broadcasting, but for community management. In Ghana, customer service via social media is often expected to be immediate and personal. Ignoring direct messages or comments can lead to reputational damage that spreads virally within the Accra business community.</w:t>
      </w:r>
    </w:p>
    <w:p>
      <w:pPr>
        <w:pStyle w:val="BodyText"/>
      </w:pPr>
      <w:r>
        <w:t xml:space="preserve">4. Key Performance Indicators (KPIs) for the Marketing Manager</w:t>
      </w:r>
    </w:p>
    <w:p>
      <w:pPr>
        <w:pStyle w:val="BodyText"/>
      </w:pPr>
      <w:r>
        <w:t xml:space="preserve">To ensure accountability, the following KPIs are established for the Marketing Manager role in this specific region:</w:t>
      </w:r>
    </w:p>
    <w:p>
      <w:pPr>
        <w:numPr>
          <w:ilvl w:val="0"/>
          <w:numId w:val="1001"/>
        </w:numPr>
        <w:pStyle w:val="Compact"/>
      </w:pPr>
      <w:r>
        <w:rPr>
          <w:bCs/>
          <w:b/>
        </w:rPr>
        <w:t xml:space="preserve">Brand Awareness Index:</w:t>
      </w:r>
      <w:r>
        <w:t xml:space="preserve"> </w:t>
      </w:r>
      <w:r>
        <w:t xml:space="preserve">Measured through surveys conducted in key Accra districts (Osu, East Legon, Airport Residential Area) to gauge unaided and aided recall.</w:t>
      </w:r>
    </w:p>
    <w:p>
      <w:pPr>
        <w:numPr>
          <w:ilvl w:val="0"/>
          <w:numId w:val="1001"/>
        </w:numPr>
        <w:pStyle w:val="Compact"/>
      </w:pPr>
      <w:r>
        <w:rPr>
          <w:bCs/>
          <w:b/>
        </w:rPr>
        <w:t xml:space="preserve">Digital Engagement Rate:</w:t>
      </w:r>
      <w:r>
        <w:t xml:space="preserve"> </w:t>
      </w:r>
      <w:r>
        <w:t xml:space="preserve">Specifically focusing on WhatsApp interaction rates and Instagram story completion rates, rather than just passive views.</w:t>
      </w:r>
    </w:p>
    <w:p>
      <w:pPr>
        <w:numPr>
          <w:ilvl w:val="0"/>
          <w:numId w:val="1001"/>
        </w:numPr>
        <w:pStyle w:val="Compact"/>
      </w:pPr>
      <w:r>
        <w:rPr>
          <w:bCs/>
          <w:b/>
        </w:rPr>
        <w:t xml:space="preserve">Customer Acquisition Cost (CAC):</w:t>
      </w:r>
      <w:r>
        <w:t xml:space="preserve"> </w:t>
      </w:r>
      <w:r>
        <w:t xml:space="preserve">Must be benchmarked against regional averages in West Africa to ensure efficiency amidst competitive ad costs.</w:t>
      </w:r>
    </w:p>
    <w:p>
      <w:pPr>
        <w:numPr>
          <w:ilvl w:val="0"/>
          <w:numId w:val="1001"/>
        </w:numPr>
        <w:pStyle w:val="Compact"/>
      </w:pPr>
      <w:r>
        <w:rPr>
          <w:bCs/>
          <w:b/>
        </w:rPr>
        <w:t xml:space="preserve">Social Sentiment Analysis:</w:t>
      </w:r>
      <w:r>
        <w:t xml:space="preserve"> </w:t>
      </w:r>
      <w:r>
        <w:t xml:space="preserve">Monitoring local forums and comment sections for brand perception, paying close attention to language nuances that indicate dissatisfaction or advocacy.</w:t>
      </w:r>
    </w:p>
    <w:p>
      <w:pPr>
        <w:pStyle w:val="FirstParagraph"/>
      </w:pPr>
      <w:r>
        <w:t xml:space="preserve">5. Strategic Recommendations</w:t>
      </w:r>
    </w:p>
    <w:bookmarkEnd w:id="21"/>
    <w:bookmarkStart w:id="22" w:name="localization-over-standardization"/>
    <w:p>
      <w:pPr>
        <w:pStyle w:val="Heading3"/>
      </w:pPr>
      <w:r>
        <w:t xml:space="preserve">5.1 Localization Over Standardization</w:t>
      </w:r>
    </w:p>
    <w:p>
      <w:pPr>
        <w:pStyle w:val="FirstParagraph"/>
      </w:pPr>
      <w:r>
        <w:t xml:space="preserve">The report strongly advises against importing global marketing templates directly into the Ghanaian market. While brand consistency is vital, the execution must be localized. For instance, imagery should reflect Ghanaian aesthetics and diversity. Humor used in advertising must align with local comedic styles. The Marketing Manager is responsible for bridging the gap between global brand standards and local cultural relevance.</w:t>
      </w:r>
    </w:p>
    <w:bookmarkEnd w:id="22"/>
    <w:bookmarkStart w:id="23" w:name="influencer-marketing-strategy"/>
    <w:p>
      <w:pPr>
        <w:pStyle w:val="Heading3"/>
      </w:pPr>
      <w:r>
        <w:t xml:space="preserve">5.2 Influencer Marketing Strategy</w:t>
      </w:r>
    </w:p>
    <w:p>
      <w:pPr>
        <w:pStyle w:val="FirstParagraph"/>
      </w:pPr>
      <w:r>
        <w:t xml:space="preserve">In Accra, influencers hold significant sway over consumer decisions. However, the definition of an influencer extends beyond those with millions of followers on Instagram. Micro-influencers in niche communities (such as tech enthusiasts in Osu or fashion bloggers in Labadi) often command higher trust and engagement rates. The Marketing Manager should allocate budget towards a mix of macro-influencers for broad reach and micro-influencers for conversion, ensuring authenticity is maintained.</w:t>
      </w:r>
    </w:p>
    <w:bookmarkEnd w:id="23"/>
    <w:bookmarkStart w:id="24" w:name="community-engagement-and-csr"/>
    <w:p>
      <w:pPr>
        <w:pStyle w:val="Heading3"/>
      </w:pPr>
      <w:r>
        <w:t xml:space="preserve">5.3 Community Engagement and CSR</w:t>
      </w:r>
    </w:p>
    <w:p>
      <w:pPr>
        <w:pStyle w:val="FirstParagraph"/>
      </w:pPr>
      <w:r>
        <w:t xml:space="preserve">Ghanaians appreciate brands that give back to the community. Corporate Social Responsibility (CSR) should not be a side project but an integral part of the marketing strategy. Initiatives that support local education, environmental cleanup in Accra, or health awareness campaigns build long-term brand equity. The Marketing Manager should document and share these initiatives transparently, as they serve as powerful testimonials to the brand's values.</w:t>
      </w:r>
    </w:p>
    <w:p>
      <w:pPr>
        <w:pStyle w:val="BodyText"/>
      </w:pPr>
      <w:r>
        <w:t xml:space="preserve">6. Risk Assessment</w:t>
      </w:r>
    </w:p>
    <w:p>
      <w:pPr>
        <w:pStyle w:val="BodyText"/>
      </w:pPr>
      <w:r>
        <w:t xml:space="preserve">Operating a marketing function in Ghana comes with specific risks. These include regulatory changes regarding advertising content, logistical challenges in physical distribution affecting promotional campaigns, and the potential for political sentiment to influence consumer behavior during election cycles. The Marketing Manager must maintain close liaison with legal teams and local partners to mitigate these risks proactively.</w:t>
      </w:r>
    </w:p>
    <w:p>
      <w:pPr>
        <w:pStyle w:val="BodyText"/>
      </w:pPr>
      <w:r>
        <w:t xml:space="preserve">7. Conclusion</w:t>
      </w:r>
    </w:p>
    <w:p>
      <w:pPr>
        <w:pStyle w:val="BodyText"/>
      </w:pPr>
      <w:r>
        <w:t xml:space="preserve">The role of a Marketing Manager in Ghana, Accra, is complex and multifaceted. It requires a blend of strategic foresight, cultural empathy, technological proficiency, and financial acumen. This lab report has outlined the critical components necessary for success in this role. Organizations must recognize that Accra is not just another market; it is a vibrant, competitive, and culturally rich ecosystem that demands respect and tailored approaches. By adhering to the guidelines presented herein—prioritizing localization, leveraging digital communities effectively, and engaging authentically with the Ghanaian populace—companies can achieve sustainable growth. The Marketing Manager acts as the crucial bridge between international ambitions and local realities, ensuring that marketing efforts are not only seen but felt by the consumer in Accra.</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 Penetration and Consumer Behavior Analysis for a Marketing Manager Role in Ghana, Accra</dc:title>
  <dc:creator/>
  <cp:keywords/>
  <dcterms:created xsi:type="dcterms:W3CDTF">2026-07-29T13:06:31Z</dcterms:created>
  <dcterms:modified xsi:type="dcterms:W3CDTF">2026-07-29T13:06:31Z</dcterms:modified>
</cp:coreProperties>
</file>

<file path=docProps/custom.xml><?xml version="1.0" encoding="utf-8"?>
<Properties xmlns="http://schemas.openxmlformats.org/officeDocument/2006/custom-properties" xmlns:vt="http://schemas.openxmlformats.org/officeDocument/2006/docPropsVTypes"/>
</file>