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Analysis</w:t>
      </w:r>
      <w:r>
        <w:t xml:space="preserve"> </w:t>
      </w:r>
      <w:r>
        <w:t xml:space="preserve">for</w:t>
      </w:r>
      <w:r>
        <w:t xml:space="preserve"> </w:t>
      </w:r>
      <w:r>
        <w:t xml:space="preserve">India</w:t>
      </w:r>
      <w:r>
        <w:t xml:space="preserve"> </w:t>
      </w:r>
      <w:r>
        <w:t xml:space="preserve">Mumbai</w:t>
      </w:r>
    </w:p>
    <w:bookmarkStart w:id="33" w:name="Xc20405e6794ccea1e6b33d73d61330042a3773a"/>
    <w:p>
      <w:pPr>
        <w:pStyle w:val="Heading1"/>
      </w:pPr>
      <w:r>
        <w:t xml:space="preserve">Laboratory Report: Strategic Marketing Manager Optimization in the India Mumbai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Global Strategy Directorate</w:t>
      </w:r>
      <w:r>
        <w:br/>
      </w:r>
    </w:p>
    <w:p>
      <w:pPr>
        <w:pStyle w:val="BodyText"/>
      </w:pPr>
      <w:r>
        <w:t xml:space="preserve">: Regional Operations Lab - South Asia Division</w:t>
      </w:r>
    </w:p>
    <w:bookmarkStart w:id="20" w:name="X92c3fa05fb2ee98e4d65e6e4d746dd4d7fed7f1"/>
    <w:p>
      <w:pPr>
        <w:pStyle w:val="Heading2"/>
      </w:pPr>
      <w:r>
        <w:t xml:space="preserve">1. Executive Summary and Objective of the Lab Report</w:t>
      </w:r>
    </w:p>
    <w:p>
      <w:pPr>
        <w:pStyle w:val="FirstParagraph"/>
      </w:pPr>
      <w:r>
        <w:t xml:space="preserve">The primary objective of this comprehensive lab report is to dissect, analyze, and optimize the operational parameters required for a high-impact Marketing Manager role within the dynamic commercial hub of India Mumbai. In contemporary global business structures, Mumbai stands as a unique laboratory case study. It represents one of the most dense, diverse, and digitally evolving consumer markets in the world. This document serves not merely as a job description but as an experimental framework for understanding how marketing strategies must be adapted to survive and thrive in this specific geographic and cultural ecosystem.</w:t>
      </w:r>
    </w:p>
    <w:p>
      <w:pPr>
        <w:pStyle w:val="BodyText"/>
      </w:pPr>
      <w:r>
        <w:t xml:space="preserve">The lab report aims to demonstrate that a Marketing Manager cannot simply apply standardized global templates when operating in India Mumbai. Instead, the role requires a hybrid approach blending international best practices with hyper-localized insights unique to the Mumbai metropolitan area. We will examine market variables, consumer behavior patterns, digital infrastructure challenges, and cultural nuances that define this specific lab environment.</w:t>
      </w:r>
    </w:p>
    <w:bookmarkEnd w:id="20"/>
    <w:bookmarkStart w:id="23" w:name="Xb39bf1bf84ae73315432a879212c97f463cedce"/>
    <w:p>
      <w:pPr>
        <w:pStyle w:val="Heading2"/>
      </w:pPr>
      <w:r>
        <w:t xml:space="preserve">2. Experimental Environment: The India Mumbai Context</w:t>
      </w:r>
    </w:p>
    <w:p>
      <w:pPr>
        <w:pStyle w:val="FirstParagraph"/>
      </w:pPr>
      <w:r>
        <w:t xml:space="preserve">To understand the Marketing Manager’s role effectively, one must first understand the laboratory conditions of India Mumbai. As the financial capital of</w:t>
      </w:r>
      <w:r>
        <w:t xml:space="preserve"> </w:t>
      </w:r>
      <w:r>
        <w:rPr>
          <w:bCs/>
          <w:b/>
        </w:rPr>
        <w:t xml:space="preserve">India</w:t>
      </w:r>
      <w:r>
        <w:t xml:space="preserve">,</w:t>
      </w:r>
      <w:r>
        <w:t xml:space="preserve"> </w:t>
      </w:r>
      <w:r>
        <w:rPr>
          <w:bCs/>
          <w:b/>
        </w:rPr>
        <w:t xml:space="preserve">Mumbai</w:t>
      </w:r>
      <w:r>
        <w:t xml:space="preserve"> </w:t>
      </w:r>
      <w:r>
        <w:t xml:space="preserve">is a city of stark contrasts and immense economic potential.</w:t>
      </w:r>
    </w:p>
    <w:bookmarkStart w:id="21" w:name="demographic-density-and-diversity"/>
    <w:p>
      <w:pPr>
        <w:pStyle w:val="Heading3"/>
      </w:pPr>
      <w:r>
        <w:t xml:space="preserve">2.1 Demographic Density and Diversity</w:t>
      </w:r>
    </w:p>
    <w:p>
      <w:pPr>
        <w:pStyle w:val="FirstParagraph"/>
      </w:pPr>
      <w:r>
        <w:t xml:space="preserve">The population density in Mumbai creates a unique pressure cooker for marketing engagement. With millions of residents living in close proximity, word-of-mouth travels at lightning speed. For the Marketing Manager, this means that brand perception is fragile and highly contagious. The diversity of languages spoken in India Mumbai ranges from Marathi and Hindi to Gujarati, English, and Tamil requires a multi-lingual marketing approach that goes beyond simple translation. It demands cultural adaptation.</w:t>
      </w:r>
    </w:p>
    <w:bookmarkEnd w:id="21"/>
    <w:bookmarkStart w:id="22" w:name="digital-penetration-vs-infrastructure"/>
    <w:p>
      <w:pPr>
        <w:pStyle w:val="Heading3"/>
      </w:pPr>
      <w:r>
        <w:t xml:space="preserve">2.2 Digital Penetration vs Infrastructure</w:t>
      </w:r>
    </w:p>
    <w:p>
      <w:pPr>
        <w:pStyle w:val="FirstParagraph"/>
      </w:pPr>
      <w:r>
        <w:t xml:space="preserve">A critical variable in this lab report is the digital landscape of India Mumbai. While smartphone penetration is skyrocketing, internet connectivity can be inconsistent in high-density areas like Dharavi or parts of Western Suburbs. The Marketing Manager must therefore design omnichannel strategies that account for varying data speeds and device capabilities. Offline marketing channels remain robust and cannot be dismissed, creating a complex hybrid environment where digital precision meets analog reach.</w:t>
      </w:r>
    </w:p>
    <w:bookmarkEnd w:id="22"/>
    <w:bookmarkEnd w:id="23"/>
    <w:bookmarkStart w:id="26" w:name="Xe1d1c8f26cc0f45100806001262f364a133129c"/>
    <w:p>
      <w:pPr>
        <w:pStyle w:val="Heading2"/>
      </w:pPr>
      <w:r>
        <w:t xml:space="preserve">3. Role Definition: The Strategic Marketing Manager</w:t>
      </w:r>
    </w:p>
    <w:p>
      <w:pPr>
        <w:pStyle w:val="FirstParagraph"/>
      </w:pPr>
      <w:r>
        <w:t xml:space="preserve">In the context of this lab report, the Marketing Manager is defined not just as a brand steward but as an adaptive strategist who bridges global corporate goals with local market realities in India Mumbai. The responsibilities and required competencies are outlined below.</w:t>
      </w:r>
    </w:p>
    <w:bookmarkStart w:id="24" w:name="cultural-intelligence-and-localization"/>
    <w:p>
      <w:pPr>
        <w:pStyle w:val="Heading3"/>
      </w:pPr>
      <w:r>
        <w:t xml:space="preserve">3.1 Cultural Intelligence and Localization</w:t>
      </w:r>
    </w:p>
    <w:p>
      <w:pPr>
        <w:pStyle w:val="FirstParagraph"/>
      </w:pPr>
      <w:r>
        <w:t xml:space="preserve">The core competency for the Marketing Manager operating in India Mumbai is cultural intelligence. Global campaigns often fail if they do not resonate with the emotional fabric of local consumers. For instance, festivals like Ganesh Chaturthi or Diwali are not just holidays but massive economic drivers in Mumbai. The Marketing Manager must orchestrate campaigns that align brand values with these traditional observances without appearing exploitative or superficial. This requires deep immersion in the cultural nuances of India Mumbai.</w:t>
      </w:r>
    </w:p>
    <w:bookmarkEnd w:id="24"/>
    <w:bookmarkStart w:id="25" w:name="data-driven-decision-making"/>
    <w:p>
      <w:pPr>
        <w:pStyle w:val="Heading3"/>
      </w:pPr>
      <w:r>
        <w:t xml:space="preserve">3.2 Data-Driven Decision Making</w:t>
      </w:r>
    </w:p>
    <w:p>
      <w:pPr>
        <w:pStyle w:val="FirstParagraph"/>
      </w:pPr>
      <w:r>
        <w:t xml:space="preserve">In a fast-paced market like India Mumbai, agility is paramount. The Marketing Manager must leverage real-time data analytics to adjust campaign trajectories instantly. Unlike slower markets, consumer trends in Mumbai shift rapidly due to the influx of youth and digital natives. The manager must utilize CRM tools and social listening platforms specifically tuned for Indian social media behaviors on platforms like Instagram, WhatsApp Business, and ShareChat.</w:t>
      </w:r>
    </w:p>
    <w:bookmarkEnd w:id="25"/>
    <w:bookmarkEnd w:id="26"/>
    <w:bookmarkStart w:id="30" w:name="X38f7ca9ed1444537cca6085674ac26b5256a423"/>
    <w:p>
      <w:pPr>
        <w:pStyle w:val="Heading2"/>
      </w:pPr>
      <w:r>
        <w:t xml:space="preserve">4. Methodology: Implementing Marketing Strategies in India Mumbai</w:t>
      </w:r>
    </w:p>
    <w:p>
      <w:pPr>
        <w:pStyle w:val="FirstParagraph"/>
      </w:pPr>
      <w:r>
        <w:t xml:space="preserve">This section outlines the methodological approach required to execute successful marketing initiatives within the</w:t>
      </w:r>
      <w:r>
        <w:t xml:space="preserve"> </w:t>
      </w:r>
      <w:r>
        <w:rPr>
          <w:bCs/>
          <w:b/>
        </w:rPr>
        <w:t xml:space="preserve">Mumbai</w:t>
      </w:r>
      <w:r>
        <w:t xml:space="preserve"> </w:t>
      </w:r>
      <w:r>
        <w:t xml:space="preserve">geographic boundary.</w:t>
      </w:r>
    </w:p>
    <w:bookmarkStart w:id="27" w:name="hyper-local-targeting"/>
    <w:p>
      <w:pPr>
        <w:pStyle w:val="Heading3"/>
      </w:pPr>
      <w:r>
        <w:t xml:space="preserve">4.1 Hyper-Local Targeting</w:t>
      </w:r>
    </w:p>
    <w:p>
      <w:pPr>
        <w:pStyle w:val="FirstParagraph"/>
      </w:pPr>
      <w:r>
        <w:t xml:space="preserve">Mumbai is a city of neighborhoods, each with distinct characteristics. Bandra represents luxury and celebrity culture; Andheri is a commercial and residential hub with high corporate presence; while areas like Thane cater to middle-class families expanding their horizons. The Marketing Manager must segment campaigns not just by income level but by neighborhood identity. A 'one-size-fits-all' approach for the entire city of Mumbai will yield diluted results.</w:t>
      </w:r>
    </w:p>
    <w:bookmarkEnd w:id="27"/>
    <w:bookmarkStart w:id="28" w:name="influencer-and-community-engagement"/>
    <w:p>
      <w:pPr>
        <w:pStyle w:val="Heading3"/>
      </w:pPr>
      <w:r>
        <w:t xml:space="preserve">4.2 Influencer and Community Engagement</w:t>
      </w:r>
    </w:p>
    <w:p>
      <w:pPr>
        <w:pStyle w:val="FirstParagraph"/>
      </w:pPr>
      <w:r>
        <w:t xml:space="preserve">In India Mumbai, trust is transferred through community leaders and influencers who hold genuine sway over local demographics. The Marketing Manager must identify micro-influencers who speak authentically to specific communities rather than relying solely on macro-celebrities. This strategy builds grassroots credibility which is essential in a skeptical and highly informed market like Mumbai.</w:t>
      </w:r>
    </w:p>
    <w:bookmarkEnd w:id="28"/>
    <w:bookmarkStart w:id="29" w:name="omnichannel-integration"/>
    <w:p>
      <w:pPr>
        <w:pStyle w:val="Heading3"/>
      </w:pPr>
      <w:r>
        <w:t xml:space="preserve">4.3 Omnichannel Integration</w:t>
      </w:r>
    </w:p>
    <w:p>
      <w:pPr>
        <w:pStyle w:val="FirstParagraph"/>
      </w:pPr>
      <w:r>
        <w:t xml:space="preserve">The lab report suggests that the most successful Marketing Managers integrate online and offline touchpoints seamlessly. For example, a digital campaign targeting millennials in South Mumbai might drive footfall to experiential pop-up stores in Colaba or Lower Parel. Conversely, traditional print media in local vernacular newspapers can be used to build mass awareness for products aimed at older demographics across various wards of Mumbai.</w:t>
      </w:r>
    </w:p>
    <w:bookmarkEnd w:id="29"/>
    <w:bookmarkEnd w:id="30"/>
    <w:bookmarkStart w:id="31" w:name="risk-assessment-and-mitigation"/>
    <w:p>
      <w:pPr>
        <w:pStyle w:val="Heading2"/>
      </w:pPr>
      <w:r>
        <w:t xml:space="preserve">5. Risk Assessment and Mitigation</w:t>
      </w:r>
    </w:p>
    <w:p>
      <w:pPr>
        <w:pStyle w:val="FirstParagraph"/>
      </w:pPr>
      <w:r>
        <w:t xml:space="preserve">No lab experiment is without risks. Operating a marketing function in India Mumbai presents specific challenges that the Marketing Manager must mitigate.</w:t>
      </w:r>
    </w:p>
    <w:p>
      <w:pPr>
        <w:numPr>
          <w:ilvl w:val="0"/>
          <w:numId w:val="1001"/>
        </w:numPr>
        <w:pStyle w:val="Compact"/>
      </w:pPr>
      <w:r>
        <w:rPr>
          <w:bCs/>
          <w:b/>
        </w:rPr>
        <w:t xml:space="preserve">Saturation:</w:t>
      </w:r>
      <w:r>
        <w:t xml:space="preserve">The advertising clutter in Mumbai is among the highest globally. Differentiation becomes difficult. The Marketing Manager must prioritize creativity and emotional connection over loud volume.</w:t>
      </w:r>
    </w:p>
    <w:p>
      <w:pPr>
        <w:numPr>
          <w:ilvl w:val="0"/>
          <w:numId w:val="1001"/>
        </w:numPr>
        <w:pStyle w:val="Compact"/>
      </w:pPr>
      <w:r>
        <w:rPr>
          <w:bCs/>
          <w:b/>
        </w:rPr>
        <w:t xml:space="preserve">Economic Volatility:</w:t>
      </w:r>
      <w:r>
        <w:t xml:space="preserve">Mumbai’s consumer spending power can fluctuate with economic tides. The Marketing Manager must maintain flexible budget allocations that can pivot quickly between premium and value-oriented messaging depending on the macroeconomic climate in India.</w:t>
      </w:r>
    </w:p>
    <w:p>
      <w:pPr>
        <w:numPr>
          <w:ilvl w:val="0"/>
          <w:numId w:val="1001"/>
        </w:numPr>
        <w:pStyle w:val="Compact"/>
      </w:pPr>
      <w:r>
        <w:rPr>
          <w:bCs/>
          <w:b/>
        </w:rPr>
        <w:t xml:space="preserve">Cultural Sensitivity:</w:t>
      </w:r>
      <w:r>
        <w:t xml:space="preserve">Mumbai is a melting pot of diverse religious and cultural communities. Missteps in campaign messaging can lead to significant reputational damage. Rigorous sensitivity testing protocols must be mandated for all creative outputs.</w:t>
      </w:r>
    </w:p>
    <w:bookmarkEnd w:id="31"/>
    <w:bookmarkStart w:id="32" w:name="conclusion-and-final-observations"/>
    <w:p>
      <w:pPr>
        <w:pStyle w:val="Heading2"/>
      </w:pPr>
      <w:r>
        <w:t xml:space="preserve">6. Conclusion and Final Observations</w:t>
      </w:r>
    </w:p>
    <w:p>
      <w:pPr>
        <w:pStyle w:val="FirstParagraph"/>
      </w:pPr>
      <w:r>
        <w:t xml:space="preserve">In conclusion, this lab report establishes that the role of a Marketing Manager in India Mumbai is one of the most complex and rewarding positions in global marketing. It requires a synthesis of data analytics, cultural empathy, technological adaptation, and strategic agility.</w:t>
      </w:r>
    </w:p>
    <w:p>
      <w:pPr>
        <w:pStyle w:val="BodyText"/>
      </w:pPr>
      <w:r>
        <w:t xml:space="preserve">The success metrics for this role cannot be measured solely by immediate sales conversion but must also include brand sentiment analysis, community engagement depth, and market penetration rates across diverse Mumbai localities. Companies aiming to succeed in</w:t>
      </w:r>
      <w:r>
        <w:t xml:space="preserve"> </w:t>
      </w:r>
      <w:r>
        <w:rPr>
          <w:bCs/>
          <w:b/>
        </w:rPr>
        <w:t xml:space="preserve">India</w:t>
      </w:r>
      <w:r>
        <w:t xml:space="preserve"> </w:t>
      </w:r>
      <w:r>
        <w:t xml:space="preserve">must recognize that Mumbai is not just a destination but a distinct ecosystem requiring specialized leadership.</w:t>
      </w:r>
    </w:p>
    <w:p>
      <w:pPr>
        <w:pStyle w:val="BodyText"/>
      </w:pPr>
      <w:r>
        <w:t xml:space="preserve">We recommend that any organization deploying marketing resources into this region invest heavily in hiring Marketing Managers with proven track records specifically within the India Mumbai context. Generalists may fail to navigate the intricate social and economic webs of this city. Only those who understand the pulse of</w:t>
      </w:r>
      <w:r>
        <w:t xml:space="preserve"> </w:t>
      </w:r>
      <w:r>
        <w:rPr>
          <w:bCs/>
          <w:b/>
        </w:rPr>
        <w:t xml:space="preserve">Mumbai</w:t>
      </w:r>
      <w:r>
        <w:t xml:space="preserve"> </w:t>
      </w:r>
      <w:r>
        <w:t xml:space="preserve">can effectively translate global brand value into local relevance.</w:t>
      </w:r>
    </w:p>
    <w:p>
      <w:pPr>
        <w:pStyle w:val="BodyText"/>
      </w:pPr>
      <w:r>
        <w:t xml:space="preserve">This lab report serves as a foundational document for future strategic planning, urging stakeholders to treat marketing in Mumbai not as an afterthought or a standardized branch operation, but as a primary laboratory for innovation in emerging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Analysis for India Mumbai</dc:title>
  <dc:creator/>
  <dc:language>en</dc:language>
  <cp:keywords/>
  <dcterms:created xsi:type="dcterms:W3CDTF">2026-07-29T17:14:01Z</dcterms:created>
  <dcterms:modified xsi:type="dcterms:W3CDTF">2026-07-29T17:14:01Z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