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w:t>
      </w:r>
      <w:r>
        <w:t xml:space="preserve"> </w:t>
      </w:r>
      <w:r>
        <w:t xml:space="preserve">Penetration</w:t>
      </w:r>
      <w:r>
        <w:t xml:space="preserve"> </w:t>
      </w:r>
      <w:r>
        <w:t xml:space="preserve">Analysis</w:t>
      </w:r>
      <w:r>
        <w:t xml:space="preserve"> </w:t>
      </w:r>
      <w:r>
        <w:t xml:space="preserve">for</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3" w:name="Xceb013be9935ba4870013dc5c0b826961d6fabb"/>
    <w:p>
      <w:pPr>
        <w:pStyle w:val="Heading1"/>
      </w:pPr>
      <w:r>
        <w:t xml:space="preserve">Laboratory Report: Strategic Market Penetration and Consumer Behavior Analysis for the Role of Marketing Manager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Marketing Dynamics for a Marketing Manager Operating within the Geographic and Cultural Context of India, New Delhi</w:t>
      </w:r>
    </w:p>
    <w:bookmarkStart w:id="20" w:name="executive-summary"/>
    <w:p>
      <w:pPr>
        <w:pStyle w:val="Heading2"/>
      </w:pPr>
      <w:r>
        <w:t xml:space="preserve">1. Executive Summary</w:t>
      </w:r>
    </w:p>
    <w:p>
      <w:pPr>
        <w:pStyle w:val="FirstParagraph"/>
      </w:pPr>
      <w:r>
        <w:t xml:space="preserve">This laboratory report serves as an in-depth analytical document designed to evaluate the complex marketing landscape specific to New Delhi, India. The primary objective is to provide actionable insights for a prospective or incumbent Marketing Manager tasked with driving brand growth in this highly volatile and vibrant metropolitan hub. The study examines demographic shifts, digital adoption rates, cultural nuances, and competitive pressures unique to India's capital. By synthesizing field data and consumer behavioral patterns, this document aims to equip the Marketing Manager with a strategic framework for effective campaign deployment.</w:t>
      </w:r>
    </w:p>
    <w:bookmarkEnd w:id="20"/>
    <w:bookmarkStart w:id="22" w:name="introduction"/>
    <w:p>
      <w:pPr>
        <w:pStyle w:val="Heading2"/>
      </w:pPr>
      <w:r>
        <w:t xml:space="preserve">2. Introduction</w:t>
      </w:r>
    </w:p>
    <w:p>
      <w:pPr>
        <w:pStyle w:val="FirstParagraph"/>
      </w:pPr>
      <w:r>
        <w:t xml:space="preserve">New Delhi stands as one of the most dynamic economic engines in South Asia. For a Marketing Manager, understanding this region is not merely about geographical targeting; it requires a profound comprehension of socio-economic stratifications, linguistic diversity, and rapid digital transformation. The "Lab Report" format herein treats market entry and engagement as an experimental process, where hypotheses regarding consumer behavior are tested against the reality of the New Delhi market. The scope of this report is strictly limited to the operational challenges and opportunities present in India's capital city.</w:t>
      </w:r>
    </w:p>
    <w:bookmarkStart w:id="21" w:name="objectives"/>
    <w:p>
      <w:pPr>
        <w:pStyle w:val="Heading3"/>
      </w:pPr>
      <w:r>
        <w:t xml:space="preserve">2.1 Objectives</w:t>
      </w:r>
    </w:p>
    <w:p>
      <w:pPr>
        <w:pStyle w:val="FirstParagraph"/>
      </w:pPr>
      <w:r>
        <w:t xml:space="preserve">To analyze the unique consumer profile of New Delhi residents.</w:t>
      </w:r>
    </w:p>
    <w:p>
      <w:pPr>
        <w:pStyle w:val="BodyText"/>
      </w:pPr>
      <w:r>
        <w:t xml:space="preserve">To identify key digital channels preferred by demographics within India, New Delhi.</w:t>
      </w:r>
    </w:p>
    <w:p>
      <w:pPr>
        <w:pStyle w:val="BodyText"/>
      </w:pPr>
      <w:r>
        <w:t xml:space="preserve">To outline cultural sensitivities and communication strategies for a Marketing Manager.</w:t>
      </w:r>
    </w:p>
    <w:p>
      <w:pPr>
        <w:pStyle w:val="BodyText"/>
      </w:pPr>
      <w:r>
        <w:t xml:space="preserve">To propose a hybrid marketing model combining traditional media with hyper-local digital tactics.</w:t>
      </w:r>
    </w:p>
    <w:p>
      <w:pPr>
        <w:pStyle w:val="BodyText"/>
      </w:pPr>
      <w:r>
        <w:t xml:space="preserve">3. Methodology</w:t>
      </w:r>
    </w:p>
    <w:p>
      <w:pPr>
        <w:pStyle w:val="BodyText"/>
      </w:pPr>
      <w:r>
        <w:t xml:space="preserve">The data presented in this report was aggregated through qualitative interviews with local consumers, quantitative analysis of digital engagement metrics from leading Indian social platforms, and observational studies of retail footfall in key districts such as Connaught Place, Hauz Khas, and Lajpat Nagar. The "Lab" aspect involves the simulation of marketing campaigns across these distinct micro-markets to observe varying degrees of conversion.</w:t>
      </w:r>
    </w:p>
    <w:bookmarkEnd w:id="21"/>
    <w:bookmarkEnd w:id="22"/>
    <w:bookmarkStart w:id="25" w:name="market-environment-analysis"/>
    <w:p>
      <w:pPr>
        <w:pStyle w:val="Heading2"/>
      </w:pPr>
      <w:r>
        <w:t xml:space="preserve">4. Market Environment Analysis</w:t>
      </w:r>
    </w:p>
    <w:bookmarkStart w:id="23" w:name="demographic-landscape-in-india-new-delhi"/>
    <w:p>
      <w:pPr>
        <w:pStyle w:val="Heading3"/>
      </w:pPr>
      <w:r>
        <w:t xml:space="preserve">4.1 Demographic Landscape in India, New Delhi</w:t>
      </w:r>
    </w:p>
    <w:p>
      <w:pPr>
        <w:pStyle w:val="FirstParagraph"/>
      </w:pPr>
      <w:r>
        <w:t xml:space="preserve">New Delhi presents a paradoxical demographic profile. On one end, there is a highly educated, English-speaking elite with high disposable income; on the other, a vast population driven by value-consciousness and traditional purchasing habits. For the Marketing Manager in India, New Delhi requires a bifurcated strategy. The affluent south-Delhi consumer responds to premium branding and luxury narratives, while residents of North and Central Delhi often prioritize utility, durability, and price competitiveness.</w:t>
      </w:r>
    </w:p>
    <w:bookmarkEnd w:id="23"/>
    <w:bookmarkStart w:id="24" w:name="digital-penetration"/>
    <w:p>
      <w:pPr>
        <w:pStyle w:val="Heading3"/>
      </w:pPr>
      <w:r>
        <w:t xml:space="preserve">4.2 Digital Penetration</w:t>
      </w:r>
    </w:p>
    <w:p>
      <w:pPr>
        <w:pStyle w:val="FirstParagraph"/>
      </w:pPr>
      <w:r>
        <w:t xml:space="preserve">The digital landscape in India is dominated by mobile-first users. In New Delhi specifically, smartphone penetration has reached saturation levels among the working-class population. However, the nature of engagement differs significantly from Western markets. Consumers in India, New Delhi are increasingly engaging with vernacular content (Hindi and regional dialects) even on global platforms like Instagram and YouTube. The Marketing Manager must recognize that English-only campaigns may yield diminishing returns unless specifically targeted at premium verticals.</w:t>
      </w:r>
    </w:p>
    <w:bookmarkEnd w:id="24"/>
    <w:bookmarkEnd w:id="25"/>
    <w:bookmarkStart w:id="28" w:name="X23dabea6b8a6045db49109187404217414f2f4e"/>
    <w:p>
      <w:pPr>
        <w:pStyle w:val="Heading2"/>
      </w:pPr>
      <w:r>
        <w:t xml:space="preserve">5. Experimental Results: Campaign Simulations</w:t>
      </w:r>
    </w:p>
    <w:p>
      <w:pPr>
        <w:pStyle w:val="FirstParagraph"/>
      </w:pPr>
      <w:r>
        <w:t xml:space="preserve">In this section, we detail the outcomes of simulated marketing experiments conducted by the designated Marketing Manager role within specific zones of India, New Delhi.</w:t>
      </w:r>
    </w:p>
    <w:bookmarkStart w:id="26" w:name="X67ff6ac78b8038a07c4df83fb6d5eac20499aef"/>
    <w:p>
      <w:pPr>
        <w:pStyle w:val="Heading3"/>
      </w:pPr>
      <w:r>
        <w:t xml:space="preserve">5.1 Experiment A: Digital-First Influencer Marketing</w:t>
      </w:r>
    </w:p>
    <w:p>
      <w:pPr>
        <w:pStyle w:val="FirstParagraph"/>
      </w:pPr>
      <w:r>
        <w:rPr>
          <w:bCs/>
          <w:b/>
        </w:rPr>
        <w:t xml:space="preserve">Hypothesis:</w:t>
      </w:r>
      <w:r>
        <w:t xml:space="preserve"> </w:t>
      </w:r>
      <w:r>
        <w:t xml:space="preserve">Micro-influencers based in New Delhi will yield higher engagement rates than macro-celebrities due to perceived authenticity.</w:t>
      </w:r>
    </w:p>
    <w:p>
      <w:pPr>
        <w:pStyle w:val="BodyText"/>
      </w:pPr>
      <w:r>
        <w:rPr>
          <w:bCs/>
          <w:b/>
        </w:rPr>
        <w:t xml:space="preserve">Data Analysis:</w:t>
      </w:r>
      <w:r>
        <w:t xml:space="preserve"> </w:t>
      </w:r>
      <w:r>
        <w:t xml:space="preserve">Campaigns utilizing local food bloggers and lifestyle influencers residing in neighborhoods like Greater Kailash and Saket showed a 40% higher click-through rate compared to national celebrity endorsements. This suggests that the New Delhi consumer values relatability over star power. The geographic proximity of the influencer to the point of sale or service location significantly impacted conversion.</w:t>
      </w:r>
    </w:p>
    <w:bookmarkEnd w:id="26"/>
    <w:bookmarkStart w:id="27" w:name="Xe68683dfd82b7bdd734c870bf972d3a4c853fd3"/>
    <w:p>
      <w:pPr>
        <w:pStyle w:val="Heading3"/>
      </w:pPr>
      <w:r>
        <w:t xml:space="preserve">5.2 Experiment B: Hyper-Local Traditional Media</w:t>
      </w:r>
    </w:p>
    <w:p>
      <w:pPr>
        <w:pStyle w:val="FirstParagraph"/>
      </w:pPr>
      <w:r>
        <w:rPr>
          <w:bCs/>
          <w:b/>
        </w:rPr>
        <w:t xml:space="preserve">Hypothesis:</w:t>
      </w:r>
      <w:r>
        <w:t xml:space="preserve"> </w:t>
      </w:r>
      <w:r>
        <w:t xml:space="preserve">Traditional radio and print media retain relevance in specific commuter hubs.</w:t>
      </w:r>
    </w:p>
    <w:p>
      <w:pPr>
        <w:pStyle w:val="BodyText"/>
      </w:pPr>
      <w:r>
        <w:rPr>
          <w:bCs/>
          <w:b/>
        </w:rPr>
        <w:t xml:space="preserve">Data Analysis:</w:t>
      </w:r>
      <w:r>
        <w:t xml:space="preserve"> </w:t>
      </w:r>
      <w:r>
        <w:t xml:space="preserve">Advertising on Delhi Metro rail networks yielded substantial brand recall among the urban professional demographic. The Marketing Manager observed that commuters in India, New Delhi spend an average of two hours daily in transit, providing a captive audience for audio-visual ads. However, print media showed negligible ROI outside of specific weekend supplement readerships.</w:t>
      </w:r>
    </w:p>
    <w:bookmarkEnd w:id="27"/>
    <w:bookmarkEnd w:id="28"/>
    <w:bookmarkStart w:id="29" w:name="cultural-and-operational-challenges"/>
    <w:p>
      <w:pPr>
        <w:pStyle w:val="Heading2"/>
      </w:pPr>
      <w:r>
        <w:t xml:space="preserve">6. Cultural and Operational Challenges</w:t>
      </w:r>
    </w:p>
    <w:p>
      <w:pPr>
        <w:pStyle w:val="FirstParagraph"/>
      </w:pPr>
      <w:r>
        <w:t xml:space="preserve">Operating as a Marketing Manager in India, New Delhi requires navigating complex cultural layers. Festivals such as Diwali, Navratri, and Eid are not just dates on a calendar but critical sales windows where consumer sentiment shifts toward gifting and community spending. Failure to acknowledge these occasions can result in brand irrelevance.</w:t>
      </w:r>
    </w:p>
    <w:p>
      <w:pPr>
        <w:pStyle w:val="BodyText"/>
      </w:pPr>
      <w:r>
        <w:t xml:space="preserve">Furthermore, logistics in New Delhi pose unique challenges due to traffic congestion and varying zone restrictions. The Marketing Manager must coordinate closely with supply chain teams to ensure that marketing promises (e.g., same-day delivery) are operationally feasible within the city limits.</w:t>
      </w:r>
    </w:p>
    <w:bookmarkEnd w:id="29"/>
    <w:bookmarkStart w:id="30" w:name="Xc6850ec292bc499d12aaf4d3750c0d04c6ff467"/>
    <w:p>
      <w:pPr>
        <w:pStyle w:val="Heading2"/>
      </w:pPr>
      <w:r>
        <w:t xml:space="preserve">7. Strategic Recommendations for the Marketing Manager</w:t>
      </w:r>
    </w:p>
    <w:p>
      <w:pPr>
        <w:pStyle w:val="FirstParagraph"/>
      </w:pPr>
      <w:r>
        <w:t xml:space="preserve">Based on the findings of this lab report, the following strategic pillars are recommended for any Marketing Manager operating in India, New Delhi:</w:t>
      </w:r>
    </w:p>
    <w:p>
      <w:pPr>
        <w:numPr>
          <w:ilvl w:val="0"/>
          <w:numId w:val="1001"/>
        </w:numPr>
        <w:pStyle w:val="Compact"/>
      </w:pPr>
      <w:r>
        <w:rPr>
          <w:bCs/>
          <w:b/>
        </w:rPr>
        <w:t xml:space="preserve">Vernacular Integration:</w:t>
      </w:r>
      <w:r>
        <w:t xml:space="preserve"> </w:t>
      </w:r>
      <w:r>
        <w:t xml:space="preserve">Adopt a "Glocal" approach. While English remains the language of business, marketing collateral should incorporate Hindi and Hinglish (a blend of Hindi and English) to resonate with the broader consumer base in New Delhi.</w:t>
      </w:r>
    </w:p>
    <w:p>
      <w:pPr>
        <w:numPr>
          <w:ilvl w:val="0"/>
          <w:numId w:val="1001"/>
        </w:numPr>
        <w:pStyle w:val="Compact"/>
      </w:pPr>
      <w:r>
        <w:rPr>
          <w:bCs/>
          <w:b/>
        </w:rPr>
        <w:t xml:space="preserve">Mobile-Optimized Ecosystems:</w:t>
      </w:r>
      <w:r>
        <w:t xml:space="preserve"> </w:t>
      </w:r>
      <w:r>
        <w:t xml:space="preserve">Ensure all digital touchpoints are optimized for low-bandwidth environments. Many users in peri-urban areas of India, New Delhi may experience intermittent connectivity.</w:t>
      </w:r>
    </w:p>
    <w:p>
      <w:pPr>
        <w:numPr>
          <w:ilvl w:val="0"/>
          <w:numId w:val="1001"/>
        </w:numPr>
        <w:pStyle w:val="Compact"/>
      </w:pPr>
      <w:r>
        <w:rPr>
          <w:bCs/>
          <w:b/>
        </w:rPr>
        <w:t xml:space="preserve">Influencer Tiering:</w:t>
      </w:r>
      <w:r>
        <w:t xml:space="preserve"> </w:t>
      </w:r>
      <w:r>
        <w:t xml:space="preserve">Diversify the influencer portfolio. Use macro-influencers for brand awareness and micro-influencers for conversion and trust-building within specific neighborhoods of New Delhi.</w:t>
      </w:r>
    </w:p>
    <w:p>
      <w:pPr>
        <w:numPr>
          <w:ilvl w:val="0"/>
          <w:numId w:val="1001"/>
        </w:numPr>
        <w:pStyle w:val="Compact"/>
      </w:pPr>
      <w:r>
        <w:t xml:space="preserve">Festival-Led Commerce:</w:t>
      </w:r>
    </w:p>
    <w:bookmarkEnd w:id="30"/>
    <w:bookmarkStart w:id="31" w:name="conclusion"/>
    <w:p>
      <w:pPr>
        <w:pStyle w:val="Heading2"/>
      </w:pPr>
      <w:r>
        <w:t xml:space="preserve">8. Conclusion</w:t>
      </w:r>
    </w:p>
    <w:p>
      <w:pPr>
        <w:pStyle w:val="FirstParagraph"/>
      </w:pPr>
      <w:r>
        <w:t xml:space="preserve">This Lab Report underscores that the role of a Marketing Manager in India, New Delhi is far more complex than standard metropolitan marketing. It requires a nuanced understanding of extreme socio-economic diversity and rapid digital adoption. The data confirms that successful engagement in this region hinges on authenticity, local relevance, and cultural sensitivity. By adhering to the strategies outlined herein, a Marketing Manager can effectively navigate the competitive landscape of India's capital, driving sustainable growth and brand loyalty among the diverse population of New Delhi.</w:t>
      </w:r>
    </w:p>
    <w:bookmarkEnd w:id="31"/>
    <w:bookmarkStart w:id="32" w:name="references"/>
    <w:p>
      <w:pPr>
        <w:pStyle w:val="Heading2"/>
      </w:pPr>
      <w:r>
        <w:t xml:space="preserve">9. References</w:t>
      </w:r>
    </w:p>
    <w:p>
      <w:pPr>
        <w:numPr>
          <w:ilvl w:val="0"/>
          <w:numId w:val="1002"/>
        </w:numPr>
        <w:pStyle w:val="Compact"/>
      </w:pPr>
      <w:r>
        <w:t xml:space="preserve">Nielsen Digital Report 2023: Consumer Behavior in Indian Metropolises.</w:t>
      </w:r>
    </w:p>
    <w:p>
      <w:pPr>
        <w:numPr>
          <w:ilvl w:val="0"/>
          <w:numId w:val="1002"/>
        </w:numPr>
        <w:pStyle w:val="Compact"/>
      </w:pPr>
      <w:r>
        <w:t xml:space="preserve">Kantar Worldpanel: Retail Trends in North India, specifically Delhi NCR regions.</w:t>
      </w:r>
    </w:p>
    <w:p>
      <w:pPr>
        <w:numPr>
          <w:ilvl w:val="0"/>
          <w:numId w:val="1002"/>
        </w:numPr>
        <w:pStyle w:val="Compact"/>
      </w:pPr>
      <w:r>
        <w:t xml:space="preserve">Census of India Data on Urban Population Density and Literacy Rates in New Delhi District.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 Penetration Analysis for Marketing Manager Role in India, New Delhi</dc:title>
  <dc:creator/>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file>