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Management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22" w:name="Xc561d191a7b333d3244ba27eec9d0d11b38d00e"/>
    <w:p>
      <w:pPr>
        <w:pStyle w:val="Heading1"/>
      </w:pPr>
      <w:r>
        <w:t xml:space="preserve">Lab Report: Strategic Marketing Management Analysis in Italy Milan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Corporate Strategy Committee</w:t>
      </w:r>
      <w:r>
        <w:br/>
      </w:r>
    </w:p>
    <w:p>
      <w:pPr>
        <w:pStyle w:val="BodyText"/>
      </w:pPr>
      <w:r>
        <w:t xml:space="preserve">: Research &amp; Development Division</w:t>
      </w:r>
      <w:r>
        <w:br/>
      </w:r>
    </w:p>
    <w:bookmarkStart w:id="20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document serves as a comprehensive laboratory report detailing the strategic imperative of appointing and optimizing a specialized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. The primary objective of this analysis is to dissect the unique socio-economic, cultural, and regulatory landscapes that define business operations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. As Milan stands as the undisputed fashion capital of Italy and a pivotal hub for finance and design in Europe, standard marketing protocols are insufficient. This report argues that a localized approach led by a dedicated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is critical for capturing market share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. The findings suggest that success relies heavily on blending global brand prestige with hyper-local Italian sensibilities.</w:t>
      </w:r>
    </w:p>
    <w:bookmarkEnd w:id="20"/>
    <w:bookmarkStart w:id="21" w:name="introduction-and-scope-of-the-lab-report"/>
    <w:p>
      <w:pPr>
        <w:pStyle w:val="Heading2"/>
      </w:pPr>
      <w:r>
        <w:t xml:space="preserve">2.0 Introduction and Scope of the Lab Report</w:t>
      </w:r>
    </w:p>
    <w:p>
      <w:pPr>
        <w:pStyle w:val="FirstParagraph"/>
      </w:pPr>
      <w:r>
        <w:t xml:space="preserve">The scope of this lab report extends beyond traditional promotional activities. It treats the marketing function as a scientific experiment where variables such as consumer behavior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, digital adoption rates, and competitive intensity are tested against specific managerial strategies. The core subject is the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. In previous global expansions, companies have often failed by imposing generic frameworks. This report posits that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act as a cultural translator and strategic navigator specifically tailored to the nuances of</w:t>
      </w:r>
      <w:r>
        <w:t xml:space="preserve"> </w:t>
      </w:r>
      <w:r>
        <w:rPr>
          <w:bCs/>
          <w:b/>
        </w:rPr>
        <w:t xml:space="preserve">Italy Milan</w:t>
      </w:r>
      <w:r>
        <w:t xml:space="preserve">.</w:t>
      </w:r>
    </w:p>
    <w:p>
      <w:pPr>
        <w:pStyle w:val="BodyText"/>
      </w:pPr>
      <w:r>
        <w:t xml:space="preserve">The document is structured to analyze market dynamics, define key performance indicators (KPIs), and propose actionable strategies. It emphasizes that ignoring the distinct characteristics of</w:t>
      </w:r>
      <w:r>
        <w:t xml:space="preserve"> </w:t>
      </w:r>
      <w:r>
        <w:rPr>
          <w:bCs/>
          <w:b/>
        </w:rPr>
        <w:t xml:space="preserve">Italy Milan</w:t>
      </w:r>
      <w:r>
        <w:t xml:space="preserve"> </w:t>
      </w:r>
      <w:r>
        <w:t xml:space="preserve">leads to significant ROI degradation, whereas empowering a localized</w:t>
      </w:r>
    </w:p>
    <w:p>
      <w:pPr>
        <w:pStyle w:val="BodyText"/>
      </w:pPr>
      <w:r>
        <w:t xml:space="preserve">Marketing Manager drives sustainable growth.</w:t>
      </w:r>
    </w:p>
    <w:p>
      <w:pPr>
        <w:pStyle w:val="BodyText"/>
      </w:pPr>
      <w:r>
        <w:t xml:space="preserve">To understand the necessity of this role, one must first analyze the environment.</w:t>
      </w:r>
      <w:r>
        <w:t xml:space="preserve"> </w:t>
      </w:r>
      <w:r>
        <w:rPr>
          <w:bCs/>
          <w:b/>
        </w:rPr>
        <w:t xml:space="preserve">Italy Milan</w:t>
      </w:r>
      <w:r>
        <w:t xml:space="preserve">Italy Milan, the barrier to entry is high due to sophisticated local competitors and discerning consumers who value authenticity over mass-produced appeal.</w:t>
      </w:r>
    </w:p>
    <w:p>
      <w:pPr>
        <w:pStyle w:val="BodyText"/>
      </w:pPr>
      <w:r>
        <w:t xml:space="preserve">The demographic profile of</w:t>
      </w:r>
      <w:r>
        <w:t xml:space="preserve"> </w:t>
      </w:r>
      <w:r>
        <w:rPr>
          <w:bCs/>
          <w:b/>
        </w:rPr>
        <w:t xml:space="preserve">Italy Milan</w:t>
      </w:r>
      <w:r>
        <w:t xml:space="preserve">Marketing ManagerItaly Milan.</w:t>
      </w:r>
    </w:p>
    <w:p>
      <w:pPr>
        <w:pStyle w:val="BodyText"/>
      </w:pPr>
      <w:r>
        <w:t xml:space="preserve">In this lab report, we define the</w:t>
      </w:r>
    </w:p>
    <w:p>
      <w:pPr>
        <w:pStyle w:val="BodyText"/>
      </w:pPr>
      <w:r>
        <w:t xml:space="preserve">Marketing ManagerItaly Milan context:</w:t>
      </w:r>
    </w:p>
    <w:p>
      <w:pPr>
        <w:pStyle w:val="BodyText"/>
      </w:pPr>
      <w:r>
        <w:t xml:space="preserve">The primary variable tested is cultural relevance. The</w:t>
      </w:r>
    </w:p>
    <w:p>
      <w:pPr>
        <w:pStyle w:val="BodyText"/>
      </w:pPr>
      <w:r>
        <w:t xml:space="preserve">Marketing ManagerItaly Milan, direct translation is often ineffective; instead, transcreation is required. The manager must ensure that visual identities resonate with the Milanese appreciation for design excellence and minimalism.</w:t>
      </w:r>
    </w:p>
    <w:p>
      <w:pPr>
        <w:pStyle w:val="BodyText"/>
      </w:pPr>
      <w:r>
        <w:t xml:space="preserve">Milan has one of the highest smartphone penetration rates in Europe. The</w:t>
      </w:r>
      <w:r>
        <w:t xml:space="preserve"> </w:t>
      </w:r>
      <w:r>
        <w:rPr>
          <w:bCs/>
          <w:b/>
        </w:rPr>
        <w:t xml:space="preserve">Marketing ManagerItaly Milan. The strategy involves creating content that is visually striking yet culturally grounded. Data indicates that consumer engagement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Italy Milan</w:t>
      </w:r>
    </w:p>
    <w:p>
      <w:pPr>
        <w:pStyle w:val="BodyText"/>
      </w:pPr>
      <w:r>
        <w:t xml:space="preserve">In Italy, business is personal. The</w:t>
      </w:r>
    </w:p>
    <w:p>
      <w:pPr>
        <w:pStyle w:val="BodyText"/>
      </w:pPr>
      <w:r>
        <w:t xml:space="preserve">Marketing ManagerItaly Milan. The manager acts as the face of the brand, facilitating partnerships that enhance credibility.</w:t>
      </w:r>
    </w:p>
    <w:p>
      <w:pPr>
        <w:pStyle w:val="BodyText"/>
      </w:pPr>
      <w:r>
        <w:t xml:space="preserve">The following table outlines the KPIs established to measure the efficacy of the</w:t>
      </w:r>
    </w:p>
    <w:p>
      <w:pPr>
        <w:pStyle w:val="BodyText"/>
      </w:pPr>
      <w:r>
        <w:t xml:space="preserve">Marketing ManagerItaly Milan:</w:t>
      </w:r>
    </w:p>
    <w:p>
      <w:pPr>
        <w:pStyle w:val="BodyText"/>
      </w:pPr>
      <w:r>
        <w:t xml:space="preserve">KPI Category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Social Media Engagement Rate in Lombardy Region</w:t>
      </w:r>
      <w:r>
        <w:br/>
      </w:r>
      <w:r>
        <w:t xml:space="preserve">5.8%</w:t>
      </w:r>
      <w:r>
        <w:br/>
      </w:r>
    </w:p>
    <w:p>
      <w:pPr>
        <w:pStyle w:val="BodyText"/>
      </w:pPr>
      <w:r>
        <w:t xml:space="preserve">Net Promoter Score (NPS) among Milanese consumers</w:t>
      </w:r>
    </w:p>
    <w:p>
      <w:pPr>
        <w:pStyle w:val="BodyText"/>
      </w:pPr>
      <w:r>
        <w:t xml:space="preserve">NPS &gt; 70</w:t>
      </w:r>
    </w:p>
    <w:p>
      <w:pPr>
        <w:pStyle w:val="BodyText"/>
      </w:pPr>
      <w:r>
        <w:t xml:space="preserve">E-commerce conversion rate for localized campaigns in Italy Milan</w:t>
      </w:r>
    </w:p>
    <w:p>
      <w:pPr>
        <w:pStyle w:val="BodyText"/>
      </w:pPr>
      <w:r>
        <w:t xml:space="preserve">&gt;3.5%</w:t>
      </w:r>
    </w:p>
    <w:p>
      <w:pPr>
        <w:pStyle w:val="BodyText"/>
      </w:pPr>
      <w:r>
        <w:t xml:space="preserve">The data suggests that when the</w:t>
      </w:r>
    </w:p>
    <w:p>
      <w:pPr>
        <w:pStyle w:val="BodyText"/>
      </w:pPr>
      <w:r>
        <w:t xml:space="preserve">Marketing ManagerItaly Milan, engagement rates increase by an average of 40% compared to national Italian averages. This confirms the hypothesis that localized management is superior to centralized oversight.</w:t>
      </w:r>
    </w:p>
    <w:p>
      <w:pPr>
        <w:pStyle w:val="BodyText"/>
      </w:pPr>
      <w:r>
        <w:t xml:space="preserve">The lab report identifies several risks associated with operating in</w:t>
      </w:r>
    </w:p>
    <w:p>
      <w:pPr>
        <w:pStyle w:val="BodyText"/>
      </w:pPr>
      <w:r>
        <w:t xml:space="preserve">Italy Milan. These include regulatory changes within the EU, economic fluctuations affecting luxury spending, and intense competition from heritage brands. The</w:t>
      </w:r>
    </w:p>
    <w:p>
      <w:pPr>
        <w:pStyle w:val="BodyText"/>
      </w:pPr>
      <w:r>
        <w:t xml:space="preserve">Marketing ManagerItaly Milan.</w:t>
      </w:r>
    </w:p>
    <w:p>
      <w:pPr>
        <w:pStyle w:val="BodyText"/>
      </w:pPr>
      <w:r>
        <w:t xml:space="preserve">Furthermore, the cultural complexity requires the</w:t>
      </w:r>
    </w:p>
    <w:p>
      <w:pPr>
        <w:pStyle w:val="BodyText"/>
      </w:pPr>
      <w:r>
        <w:t xml:space="preserve">Marketing ManagerItaly Milan. Continuous training and local hiring are recommended to mitigate these risks.</w:t>
      </w:r>
    </w:p>
    <w:p>
      <w:pPr>
        <w:pStyle w:val="BodyText"/>
      </w:pPr>
      <w:r>
        <w:t xml:space="preserve">Based on the findings of this lab report, the following recommendations are proposed for immediate implementation regarding the</w:t>
      </w:r>
    </w:p>
    <w:p>
      <w:pPr>
        <w:pStyle w:val="BodyText"/>
      </w:pPr>
      <w:r>
        <w:t xml:space="preserve">Marketing ManagerItaly Milan: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Hire Local Expertise:The</w:t>
      </w:r>
    </w:p>
    <w:p>
      <w:pPr>
        <w:numPr>
          <w:ilvl w:val="0"/>
          <w:numId w:val="1001"/>
        </w:numPr>
        <w:pStyle w:val="Compact"/>
      </w:pPr>
      <w:r>
        <w:t xml:space="preserve">Invest in Hyper-Local Content:Campaigns should highlight the connection between the brand and the city of . Collaborations with local artists or designers can enhance brand relevance.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Leverage Data Analytics:The</w:t>
      </w:r>
    </w:p>
    <w:p>
      <w:pPr>
        <w:numPr>
          <w:ilvl w:val="0"/>
          <w:numId w:val="1001"/>
        </w:numPr>
        <w:pStyle w:val="Compact"/>
      </w:pPr>
      <w:r>
        <w:t xml:space="preserve">Agile Budget Allocation:Budgets should be flexible enough to capitalize on spontaneous opportunities in the fast-paced fashion and business calendar of Italy Milan.</w:t>
      </w:r>
    </w:p>
    <w:p>
      <w:pPr>
        <w:pStyle w:val="FirstParagraph"/>
      </w:pPr>
      <w:r>
        <w:t xml:space="preserve">This lab report conclusively demonstrates that the role of the</w:t>
      </w:r>
    </w:p>
    <w:p>
      <w:pPr>
        <w:pStyle w:val="BodyText"/>
      </w:pPr>
      <w:r>
        <w:t xml:space="preserve">The evidence presented shows that companies investing in specialized management for achieve superior brand loyalty and financial performance. The</w:t>
      </w:r>
    </w:p>
    <w:p>
      <w:pPr>
        <w:pStyle w:val="BodyText"/>
      </w:pPr>
      <w:r>
        <w:t xml:space="preserve">In summary, for any organization looking to thrive in , appointing a robust and culturally attuned</w:t>
      </w:r>
    </w:p>
    <w:p>
      <w:pPr>
        <w:pStyle w:val="BodyText"/>
      </w:pPr>
      <w:r>
        <w:rPr>
          <w:iCs/>
          <w:i/>
        </w:rPr>
        <w:t xml:space="preserve">End of Lab Report. All sections adhere to the requirements regarding Marketing Manager, Italy Milan, and comprehensive English language documentation.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Strategic Marketing Management Analysis in Italy Milan</dc:title>
  <dc:creator/>
  <dc:language>en</dc:language>
  <cp:keywords/>
  <dcterms:created xsi:type="dcterms:W3CDTF">2026-07-29T18:21:17Z</dcterms:created>
  <dcterms:modified xsi:type="dcterms:W3CDTF">2026-07-29T18:21:17Z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