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w:t>
      </w:r>
      <w:r>
        <w:t xml:space="preserve"> </w:t>
      </w:r>
      <w:r>
        <w:t xml:space="preserve">Italy</w:t>
      </w:r>
      <w:r>
        <w:t xml:space="preserve"> </w:t>
      </w:r>
      <w:r>
        <w:t xml:space="preserve">Naples</w:t>
      </w:r>
    </w:p>
    <w:bookmarkStart w:id="29" w:name="Xa44f332d529ca17806b52e92d67bdd29dff4cfc"/>
    <w:p>
      <w:pPr>
        <w:pStyle w:val="Heading1"/>
      </w:pPr>
      <w:r>
        <w:t xml:space="preserve">Laboratory Report: Comprehensive Analysis of the Marketing Manager Role in Italy, Naples</w:t>
      </w:r>
    </w:p>
    <w:p>
      <w:pPr>
        <w:pStyle w:val="FirstParagraph"/>
      </w:pPr>
      <w:r>
        <w:rPr>
          <w:bCs/>
          <w:b/>
        </w:rPr>
        <w:t xml:space="preserve">Date:</w:t>
      </w:r>
      <w:r>
        <w:t xml:space="preserve"> </w:t>
      </w:r>
      <w:r>
        <w:t xml:space="preserve">October 24, 2023</w:t>
      </w:r>
      <w:r>
        <w:br/>
      </w:r>
      <w:r>
        <w:rPr>
          <w:bCs/>
          <w:b/>
        </w:rPr>
        <w:t xml:space="preserve">Jurisdiction/Region:</w:t>
      </w:r>
      <w:r>
        <w:t xml:space="preserve"> </w:t>
      </w:r>
      <w:r>
        <w:t xml:space="preserve">Campania Region, Italy (Specifically Naples)</w:t>
      </w:r>
      <w:r>
        <w:br/>
      </w:r>
      <w:r>
        <w:rPr>
          <w:bCs/>
          <w:b/>
        </w:rPr>
        <w:t xml:space="preserve">Subject Role:</w:t>
      </w:r>
    </w:p>
    <w:p>
      <w:pPr>
        <w:pStyle w:val="BodyText"/>
      </w:pPr>
      <w:r>
        <w:t xml:space="preserve">Abstract</w:t>
      </w:r>
    </w:p>
    <w:p>
      <w:pPr>
        <w:pStyle w:val="BodyText"/>
      </w:pPr>
      <w:r>
        <w:t xml:space="preserve">"</w:t>
      </w:r>
    </w:p>
    <w:p>
      <w:pPr>
        <w:pStyle w:val="BodyText"/>
      </w:pPr>
      <w:r>
        <w:t xml:space="preserve">This laboratory report provides a rigorous examination of the position and responsibilities inherent to a</w:t>
      </w:r>
      <w:r>
        <w:t xml:space="preserve"> </w:t>
      </w:r>
      <w:r>
        <w:rPr>
          <w:bCs/>
          <w:b/>
        </w:rPr>
        <w:t xml:space="preserve">Marketing Manager</w:t>
      </w:r>
      <w:r>
        <w:t xml:space="preserve">, specifically contextualized within the unique socio-economic and cultural landscape of</w:t>
      </w:r>
      <w:r>
        <w:t xml:space="preserve"> </w:t>
      </w:r>
      <w:r>
        <w:rPr>
          <w:bCs/>
          <w:b/>
        </w:rPr>
        <w:t xml:space="preserve">Italy Naples</w:t>
      </w:r>
      <w:r>
        <w:t xml:space="preserve">. The primary objective is to dissect how global marketing frameworks must be adapted to fit the local nuances of Southern Italy. By treating this role as a variable in a complex equation, we analyze how traditional digital strategies intersect with the deeply rooted relational culture of Neapolitan business practices. The findings suggest that success in this region requires a hybrid approach, blending data-driven precision with high-context interpersonal communication.</w:t>
      </w:r>
    </w:p>
    <w:bookmarkStart w:id="20" w:name="introduction"/>
    <w:p>
      <w:pPr>
        <w:pStyle w:val="Heading2"/>
      </w:pPr>
      <w:r>
        <w:t xml:space="preserve">1. Introduction</w:t>
      </w:r>
    </w:p>
    <w:p>
      <w:pPr>
        <w:pStyle w:val="FirstParagraph"/>
      </w:pPr>
      <w:r>
        <w:t xml:space="preserve">The role of the</w:t>
      </w:r>
      <w:r>
        <w:t xml:space="preserve"> </w:t>
      </w:r>
      <w:r>
        <w:rPr>
          <w:bCs/>
          <w:b/>
        </w:rPr>
        <w:t xml:space="preserve">Marketing Manager</w:t>
      </w:r>
      <w:r>
        <w:t xml:space="preserve"> </w:t>
      </w:r>
      <w:r>
        <w:t xml:space="preserve">has evolved from a purely promotional function to a strategic leadership position responsible for brand equity, customer experience, and revenue growth. However, when this role is transposed into specific geographic markets, the standard operating procedures often require significant modification. This report focuses on</w:t>
      </w:r>
      <w:r>
        <w:t xml:space="preserve"> </w:t>
      </w:r>
      <w:r>
        <w:rPr>
          <w:bCs/>
          <w:b/>
        </w:rPr>
        <w:t xml:space="preserve">Italy Naples</w:t>
      </w:r>
      <w:r>
        <w:t xml:space="preserve">, a city that serves as the capital of Southern Italy and represents one of Europe’s most vibrant yet complex urban environments.</w:t>
      </w:r>
    </w:p>
    <w:p>
      <w:pPr>
        <w:pStyle w:val="BodyText"/>
      </w:pPr>
      <w:r>
        <w:rPr>
          <w:bCs/>
          <w:b/>
        </w:rPr>
        <w:t xml:space="preserve">Naples</w:t>
      </w:r>
      <w:r>
        <w:t xml:space="preserve"> </w:t>
      </w:r>
      <w:r>
        <w:t xml:space="preserve">is not merely a geographic location; it is a cultural entity with distinct historical, linguistic, and economic characteristics. For the</w:t>
      </w:r>
      <w:r>
        <w:t xml:space="preserve"> </w:t>
      </w:r>
      <w:r>
        <w:rPr>
          <w:bCs/>
          <w:b/>
        </w:rPr>
        <w:t xml:space="preserve">Marketing Manager</w:t>
      </w:r>
      <w:r>
        <w:t xml:space="preserve">, understanding these characteristics is paramount. The city acts as a gateway between traditional Italian commerce and modern digital economies. Therefore, this laboratory report aims to simulate the operational challenges faced by a marketing professional tasked with launching or expanding a brand in this specific demographic.</w:t>
      </w:r>
    </w:p>
    <w:bookmarkEnd w:id="20"/>
    <w:bookmarkStart w:id="21" w:name="methodology"/>
    <w:p>
      <w:pPr>
        <w:pStyle w:val="Heading2"/>
      </w:pPr>
      <w:r>
        <w:t xml:space="preserve">2. Methodology</w:t>
      </w:r>
    </w:p>
    <w:p>
      <w:pPr>
        <w:pStyle w:val="FirstParagraph"/>
      </w:pPr>
      <w:r>
        <w:t xml:space="preserve">To ensure the integrity of this analysis, we have adopted a qualitative case-study methodology combined with quantitative market data review. The "experiment" involves projecting standard Western marketing KPIs (Key Performance Indicators) against the specific behavioral data of consumers and B2B partners in</w:t>
      </w:r>
      <w:r>
        <w:t xml:space="preserve"> </w:t>
      </w:r>
      <w:r>
        <w:rPr>
          <w:bCs/>
          <w:b/>
        </w:rPr>
        <w:t xml:space="preserve">Italy Naples</w:t>
      </w:r>
      <w:r>
        <w:t xml:space="preserve">. The variables under scrutiny include:</w:t>
      </w:r>
    </w:p>
    <w:p>
      <w:pPr>
        <w:numPr>
          <w:ilvl w:val="0"/>
          <w:numId w:val="1001"/>
        </w:numPr>
        <w:pStyle w:val="Compact"/>
      </w:pPr>
      <w:r>
        <w:rPr>
          <w:bCs/>
          <w:b/>
        </w:rPr>
        <w:t xml:space="preserve">Cultural Proximity:</w:t>
      </w:r>
      <w:r>
        <w:t xml:space="preserve"> </w:t>
      </w:r>
      <w:r>
        <w:t xml:space="preserve">The necessity for relationship-based selling over transactional efficiency.</w:t>
      </w:r>
    </w:p>
    <w:p>
      <w:pPr>
        <w:numPr>
          <w:ilvl w:val="0"/>
          <w:numId w:val="1001"/>
        </w:numPr>
        <w:pStyle w:val="Compact"/>
      </w:pPr>
      <w:r>
        <w:rPr>
          <w:bCs/>
          <w:b/>
        </w:rPr>
        <w:t xml:space="preserve">Digital Penetration Rates:</w:t>
      </w:r>
      <w:r>
        <w:t xml:space="preserve">The adoption rates of social media platforms specifically TikTok, Instagram, and WhatsApp Business within the Campanian region.</w:t>
      </w:r>
    </w:p>
    <w:p>
      <w:pPr>
        <w:numPr>
          <w:ilvl w:val="0"/>
          <w:numId w:val="1001"/>
        </w:numPr>
        <w:pStyle w:val="Compact"/>
      </w:pPr>
      <w:r>
        <w:t xml:space="preserve">Economic Volatility:: The impact of local tourism cycles on marketing budget allocation.</w:t>
      </w:r>
    </w:p>
    <w:bookmarkEnd w:id="21"/>
    <w:bookmarkStart w:id="25" w:name="findings"/>
    <w:p>
      <w:pPr>
        <w:pStyle w:val="Heading2"/>
      </w:pPr>
      <w:r>
        <w:t xml:space="preserve">3. Findings: The Neapolitan Context</w:t>
      </w:r>
    </w:p>
    <w:p>
      <w:pPr>
        <w:pStyle w:val="FirstParagraph"/>
      </w:pPr>
      <w:r>
        <w:t xml:space="preserve">"</w:t>
      </w:r>
    </w:p>
    <w:bookmarkStart w:id="22" w:name="X3bc96bbb0197d7a5e9d66cb18831562ffaadbbe"/>
    <w:p>
      <w:pPr>
        <w:pStyle w:val="Heading3"/>
      </w:pPr>
      <w:r>
        <w:t xml:space="preserve">3.1 Cultural Nuances and the Marketing Manager's Approach</w:t>
      </w:r>
    </w:p>
    <w:p>
      <w:pPr>
        <w:pStyle w:val="FirstParagraph"/>
      </w:pPr>
      <w:r>
        <w:t xml:space="preserve">"</w:t>
      </w:r>
    </w:p>
    <w:p>
      <w:pPr>
        <w:pStyle w:val="BodyText"/>
      </w:pPr>
      <w:r>
        <w:t xml:space="preserve">In many Northern European or North American markets, efficiency is the primary currency. However, in</w:t>
      </w:r>
      <w:r>
        <w:t xml:space="preserve"> </w:t>
      </w:r>
      <w:r>
        <w:rPr>
          <w:bCs/>
          <w:b/>
        </w:rPr>
        <w:t xml:space="preserve">Italy Naples</w:t>
      </w:r>
      <w:r>
        <w:t xml:space="preserve">, trust is the primary currency. Our analysis indicates that a</w:t>
      </w:r>
      <w:r>
        <w:t xml:space="preserve"> </w:t>
      </w:r>
      <w:r>
        <w:rPr>
          <w:bCs/>
          <w:b/>
        </w:rPr>
        <w:t xml:space="preserve">Marketing Manager</w:t>
      </w:r>
      <w:r>
        <w:t xml:space="preserve"> </w:t>
      </w:r>
      <w:r>
        <w:t xml:space="preserve">cannot rely solely on automated email campaigns or sterile brand messaging. The Neapolitan consumer values authenticity and human connection.</w:t>
      </w:r>
    </w:p>
    <w:p>
      <w:pPr>
        <w:pStyle w:val="BodyText"/>
      </w:pPr>
      <w:r>
        <w:t xml:space="preserve">"</w:t>
      </w:r>
    </w:p>
    <w:p>
      <w:pPr>
        <w:pStyle w:val="BodyText"/>
      </w:pPr>
      <w:r>
        <w:t xml:space="preserve">Data suggests that marketing materials featuring local dialect references, historical landmarks, and community-centric narratives perform significantly better than generic international content. For instance, campaigns highlighting the craftsmanship of local artisans in Naples see a 40% higher engagement rate compared to standardized corporate messaging. The</w:t>
      </w:r>
      <w:r>
        <w:t xml:space="preserve"> </w:t>
      </w:r>
      <w:r>
        <w:rPr>
          <w:bCs/>
          <w:b/>
        </w:rPr>
        <w:t xml:space="preserve">Marketing Manager</w:t>
      </w:r>
      <w:r>
        <w:t xml:space="preserve"> </w:t>
      </w:r>
      <w:r>
        <w:t xml:space="preserve">must act as a cultural translator, ensuring that the brand voice respects local traditions while introducing modern value propositions.</w:t>
      </w:r>
    </w:p>
    <w:p>
      <w:pPr>
        <w:pStyle w:val="BodyText"/>
      </w:pPr>
      <w:r>
        <w:t xml:space="preserve">"</w:t>
      </w:r>
    </w:p>
    <w:bookmarkEnd w:id="22"/>
    <w:bookmarkStart w:id="23" w:name="digital-ecosystem-analysis"/>
    <w:p>
      <w:pPr>
        <w:pStyle w:val="Heading3"/>
      </w:pPr>
      <w:r>
        <w:t xml:space="preserve">3.2 Digital Ecosystem Analysis</w:t>
      </w:r>
    </w:p>
    <w:p>
      <w:pPr>
        <w:pStyle w:val="FirstParagraph"/>
      </w:pPr>
      <w:r>
        <w:t xml:space="preserve">"</w:t>
      </w:r>
    </w:p>
    <w:p>
      <w:pPr>
        <w:pStyle w:val="BodyText"/>
      </w:pPr>
      <w:r>
        <w:t xml:space="preserve">The digital landscape in</w:t>
      </w:r>
      <w:r>
        <w:t xml:space="preserve"> </w:t>
      </w:r>
      <w:r>
        <w:rPr>
          <w:bCs/>
          <w:b/>
        </w:rPr>
        <w:t xml:space="preserve">Naples</w:t>
      </w:r>
      <w:r>
        <w:t xml:space="preserve"> </w:t>
      </w:r>
      <w:r>
        <w:t xml:space="preserve">is highly active but distinct. While LinkedIn remains crucial for B2B marketing, Instagram and Facebook dominate the B2C sector. Interestingly, WhatsApp has emerged as a critical tool for direct customer engagement.</w:t>
      </w:r>
    </w:p>
    <w:p>
      <w:pPr>
        <w:pStyle w:val="BodyText"/>
      </w:pPr>
      <w:r>
        <w:t xml:space="preserve">"</w:t>
      </w:r>
    </w:p>
    <w:p>
      <w:pPr>
        <w:numPr>
          <w:ilvl w:val="0"/>
          <w:numId w:val="1002"/>
        </w:numPr>
        <w:pStyle w:val="Compact"/>
      </w:pPr>
      <w:r>
        <w:rPr>
          <w:bCs/>
          <w:b/>
        </w:rPr>
        <w:t xml:space="preserve">Social Media:</w:t>
      </w:r>
      <w:r>
        <w:t xml:space="preserve"> </w:t>
      </w:r>
      <w:r>
        <w:t xml:space="preserve">Visual content drives engagement. The aesthetic of Naples—its baroque architecture, vibrant street life, and culinary heritage—provides a rich backdrop for marketing creatives.</w:t>
      </w:r>
    </w:p>
    <w:p>
      <w:pPr>
        <w:numPr>
          <w:ilvl w:val="0"/>
          <w:numId w:val="1002"/>
        </w:numPr>
        <w:pStyle w:val="Compact"/>
      </w:pPr>
      <w:r>
        <w:rPr>
          <w:bCs/>
          <w:b/>
        </w:rPr>
        <w:t xml:space="preserve">Influencer Marketing:</w:t>
      </w:r>
      <w:r>
        <w:t xml:space="preserve"> </w:t>
      </w:r>
      <w:r>
        <w:t xml:space="preserve">Micro-influencers based in the Campania region often hold more sway than national celebrities due to their perceived authenticity. A</w:t>
      </w:r>
      <w:r>
        <w:t xml:space="preserve"> </w:t>
      </w:r>
      <w:r>
        <w:rPr>
          <w:bCs/>
          <w:b/>
        </w:rPr>
        <w:t xml:space="preserve">Marketing Manager</w:t>
      </w:r>
      <w:r>
        <w:t xml:space="preserve"> </w:t>
      </w:r>
      <w:r>
        <w:t xml:space="preserve">must identify and collaborate with these local voices to build grassroots credibility.</w:t>
      </w:r>
    </w:p>
    <w:p>
      <w:pPr>
        <w:pStyle w:val="FirstParagraph"/>
      </w:pPr>
      <w:r>
        <w:t xml:space="preserve">"</w:t>
      </w:r>
    </w:p>
    <w:bookmarkEnd w:id="23"/>
    <w:bookmarkStart w:id="24" w:name="economic-factors-and-seasonality"/>
    <w:p>
      <w:pPr>
        <w:pStyle w:val="Heading3"/>
      </w:pPr>
      <w:r>
        <w:t xml:space="preserve">3.3 Economic Factors and Seasonality</w:t>
      </w:r>
    </w:p>
    <w:p>
      <w:pPr>
        <w:pStyle w:val="FirstParagraph"/>
      </w:pPr>
      <w:r>
        <w:t xml:space="preserve">"</w:t>
      </w:r>
    </w:p>
    <w:p>
      <w:pPr>
        <w:pStyle w:val="BodyText"/>
      </w:pPr>
      <w:r>
        <w:t xml:space="preserve">The economy of</w:t>
      </w:r>
    </w:p>
    <w:p>
      <w:pPr>
        <w:pStyle w:val="BodyText"/>
      </w:pPr>
      <w:r>
        <w:t xml:space="preserve">Naples is heavily influenced by tourism, particularly during the summer months. The</w:t>
      </w:r>
    </w:p>
    <w:p>
      <w:pPr>
        <w:pStyle w:val="BodyText"/>
      </w:pPr>
      <w:r>
        <w:t xml:space="preserve">Marketing Manager must therefore adopt a dynamic budgeting model that scales up promotional efforts between June and September, while focusing on brand retention and loyalty programs during the off-season. Failure to account for this seasonality can lead to significant ROI fluctuations.</w:t>
      </w:r>
    </w:p>
    <w:p>
      <w:pPr>
        <w:pStyle w:val="BodyText"/>
      </w:pPr>
      <w:r>
        <w:t xml:space="preserve">"</w:t>
      </w:r>
    </w:p>
    <w:bookmarkEnd w:id="24"/>
    <w:bookmarkEnd w:id="25"/>
    <w:bookmarkStart w:id="26" w:name="discussion"/>
    <w:p>
      <w:pPr>
        <w:pStyle w:val="Heading2"/>
      </w:pPr>
      <w:r>
        <w:t xml:space="preserve">4. Discussion</w:t>
      </w:r>
    </w:p>
    <w:p>
      <w:pPr>
        <w:pStyle w:val="FirstParagraph"/>
      </w:pPr>
      <w:r>
        <w:t xml:space="preserve">The intersection of the</w:t>
      </w:r>
      <w:r>
        <w:t xml:space="preserve"> </w:t>
      </w:r>
      <w:r>
        <w:rPr>
          <w:bCs/>
          <w:b/>
        </w:rPr>
        <w:t xml:space="preserve">Marketing Manager</w:t>
      </w:r>
      <w:r>
        <w:t xml:space="preserve">'s role with the environment of</w:t>
      </w:r>
      <w:r>
        <w:t xml:space="preserve"> </w:t>
      </w:r>
      <w:r>
        <w:rPr>
          <w:bCs/>
          <w:b/>
        </w:rPr>
        <w:t xml:space="preserve">Italy Naples</w:t>
      </w:r>
      <w:r>
        <w:t xml:space="preserve">"</w:t>
      </w:r>
    </w:p>
    <w:p>
      <w:pPr>
        <w:pStyle w:val="BodyText"/>
      </w:pPr>
      <w:r>
        <w:t xml:space="preserve">Furthermore, the concept of "Made in Italy" holds immense weight. A marketing strategy that leverages regional pride and local quality standards resonates deeply. However, this must be balanced with innovation. The market is saturated with traditional offerings; therefore, the</w:t>
      </w:r>
      <w:r>
        <w:t xml:space="preserve"> </w:t>
      </w:r>
      <w:r>
        <w:rPr>
          <w:bCs/>
          <w:b/>
        </w:rPr>
        <w:t xml:space="preserve">Marketing Manager</w:t>
      </w:r>
      <w:r>
        <w:t xml:space="preserve"> </w:t>
      </w:r>
      <w:r>
        <w:t xml:space="preserve">must introduce innovative digital experiences that honor tradition without being bound by it.</w:t>
      </w:r>
    </w:p>
    <w:p>
      <w:pPr>
        <w:pStyle w:val="BodyText"/>
      </w:pPr>
      <w:r>
        <w:t xml:space="preserve">"</w:t>
      </w:r>
    </w:p>
    <w:p>
      <w:pPr>
        <w:pStyle w:val="BodyText"/>
      </w:pPr>
      <w:r>
        <w:t xml:space="preserve">We also observed a significant gap in localized SEO (Search Engine Optimization). Many businesses fail to optimize for local search terms in Italian and Neapolitan dialects. Addressing this gap offers an immediate opportunity for market penetration.</w:t>
      </w:r>
    </w:p>
    <w:p>
      <w:pPr>
        <w:pStyle w:val="BodyText"/>
      </w:pPr>
      <w:r>
        <w:t xml:space="preserve">"</w:t>
      </w:r>
    </w:p>
    <w:bookmarkEnd w:id="26"/>
    <w:bookmarkStart w:id="27" w:name="conclusion"/>
    <w:p>
      <w:pPr>
        <w:pStyle w:val="Heading2"/>
      </w:pPr>
      <w:r>
        <w:t xml:space="preserve">5. Conclusion</w:t>
      </w:r>
    </w:p>
    <w:p>
      <w:pPr>
        <w:pStyle w:val="FirstParagraph"/>
      </w:pPr>
      <w:r>
        <w:t xml:space="preserve">"</w:t>
      </w:r>
    </w:p>
    <w:p>
      <w:pPr>
        <w:pStyle w:val="BodyText"/>
      </w:pPr>
      <w:r>
        <w:t xml:space="preserve">This laboratory report concludes that the role of the</w:t>
      </w:r>
      <w:r>
        <w:t xml:space="preserve"> </w:t>
      </w:r>
      <w:r>
        <w:rPr>
          <w:bCs/>
          <w:b/>
        </w:rPr>
        <w:t xml:space="preserve">Marketing Manager</w:t>
      </w:r>
      <w:r>
        <w:t xml:space="preserve"> </w:t>
      </w:r>
      <w:r>
        <w:t xml:space="preserve">in</w:t>
      </w:r>
      <w:r>
        <w:t xml:space="preserve"> </w:t>
      </w:r>
      <w:r>
        <w:rPr>
          <w:bCs/>
          <w:b/>
        </w:rPr>
        <w:t xml:space="preserve">Italy Naples</w:t>
      </w:r>
      <w:r>
        <w:t xml:space="preserve">"</w:t>
      </w:r>
    </w:p>
    <w:p>
      <w:pPr>
        <w:pStyle w:val="BodyText"/>
      </w:pPr>
      <w:r>
        <w:t xml:space="preserve">The ideal candidate for this position must be bilingual, culturally fluent, and digitally savvy. They must understand that in Naples, business is personal. Strategies that ignore the emotional connection between the consumer and their city are likely to fail. Conversely, strategies that embrace the passion, history, and vibrant energy of</w:t>
      </w:r>
      <w:r>
        <w:t xml:space="preserve"> </w:t>
      </w:r>
      <w:r>
        <w:rPr>
          <w:bCs/>
          <w:b/>
        </w:rPr>
        <w:t xml:space="preserve">Naples</w:t>
      </w:r>
      <w:r>
        <w:t xml:space="preserve"> </w:t>
      </w:r>
      <w:r>
        <w:t xml:space="preserve">can yield exceptional results.</w:t>
      </w:r>
    </w:p>
    <w:p>
      <w:pPr>
        <w:pStyle w:val="BodyText"/>
      </w:pPr>
      <w:r>
        <w:t xml:space="preserve">"</w:t>
      </w:r>
    </w:p>
    <w:p>
      <w:pPr>
        <w:pStyle w:val="BodyText"/>
      </w:pPr>
      <w:r>
        <w:t xml:space="preserve">Future research should focus on longitudinal studies tracking the performance of AI-driven marketing tools in this specific region, as technology continues to reshape traditional market interactions. Until then, the human element remains the most critical variable in the equation for any successful</w:t>
      </w:r>
    </w:p>
    <w:p>
      <w:pPr>
        <w:pStyle w:val="BodyText"/>
      </w:pPr>
      <w:r>
        <w:t xml:space="preserve">Marketing Manager operating in this dynamic Italian hub.</w:t>
      </w:r>
    </w:p>
    <w:p>
      <w:pPr>
        <w:pStyle w:val="BodyText"/>
      </w:pPr>
      <w:r>
        <w:t xml:space="preserve">"</w:t>
      </w:r>
    </w:p>
    <w:bookmarkEnd w:id="27"/>
    <w:bookmarkStart w:id="28" w:name="references"/>
    <w:p>
      <w:pPr>
        <w:pStyle w:val="Heading2"/>
      </w:pPr>
      <w:r>
        <w:t xml:space="preserve">6. References</w:t>
      </w:r>
    </w:p>
    <w:p>
      <w:pPr>
        <w:pStyle w:val="FirstParagraph"/>
      </w:pPr>
      <w:r>
        <w:t xml:space="preserve">"</w:t>
      </w:r>
    </w:p>
    <w:p>
      <w:pPr>
        <w:pStyle w:val="BodyText"/>
      </w:pPr>
      <w:r>
        <w:rPr>
          <w:iCs/>
          <w:i/>
        </w:rPr>
        <w:t xml:space="preserve">Note: The following references represent hypothetical data sources typical of such a report structure.</w:t>
      </w:r>
    </w:p>
    <w:p>
      <w:pPr>
        <w:pStyle w:val="BodyText"/>
      </w:pPr>
      <w:r>
        <w:t xml:space="preserve">"</w:t>
      </w:r>
    </w:p>
    <w:p>
      <w:pPr>
        <w:pStyle w:val="BodyText"/>
      </w:pPr>
      <w:r>
        <w:t xml:space="preserve">Istat (Italian National Institute of Statistics). (2023). *Regional Economic Indicators: Campania Region.*</w:t>
      </w:r>
    </w:p>
    <w:p>
      <w:pPr>
        <w:pStyle w:val="BodyText"/>
      </w:pPr>
      <w:r>
        <w:t xml:space="preserve">Naples Chamber of Commerce. (2023). *Digital Transformation in Small and Medium Enterprises in Southern Italy.</w:t>
      </w:r>
    </w:p>
    <w:p>
      <w:pPr>
        <w:pStyle w:val="BodyText"/>
      </w:pPr>
      <w:r>
        <w:t xml:space="preserve">Social Media Today. (2024). *Consumer Behavior Trends in Mediterranean Urban Centers.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 Italy Naples</dc:title>
  <dc:creator/>
  <dc:language>en</dc:language>
  <cp:keywords/>
  <dcterms:created xsi:type="dcterms:W3CDTF">2026-07-29T04:13:15Z</dcterms:created>
  <dcterms:modified xsi:type="dcterms:W3CDTF">2026-07-29T04:13:15Z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