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Italy</w:t>
      </w:r>
      <w:r>
        <w:t xml:space="preserve"> </w:t>
      </w:r>
      <w:r>
        <w:t xml:space="preserve">Rome</w:t>
      </w:r>
    </w:p>
    <w:bookmarkStart w:id="26" w:name="laboratory-analysis-report"/>
    <w:p>
      <w:pPr>
        <w:pStyle w:val="Heading1"/>
      </w:pPr>
      <w:r>
        <w:t xml:space="preserve">Laboratory Analysis Report</w:t>
      </w:r>
    </w:p>
    <w:p>
      <w:pPr>
        <w:pStyle w:val="FirstParagraph"/>
      </w:pPr>
      <w:r>
        <w:rPr>
          <w:bCs/>
          <w:b/>
        </w:rPr>
        <w:t xml:space="preserve">Date:</w:t>
      </w:r>
      <w:r>
        <w:t xml:space="preserve"> </w:t>
      </w:r>
      <w:r>
        <w:t xml:space="preserve">May 24, 2024</w:t>
      </w:r>
      <w:r>
        <w:br/>
      </w:r>
      <w:r>
        <w:rPr>
          <w:bCs/>
          <w:b/>
        </w:rPr>
        <w:t xml:space="preserve">Laboratory Subject:</w:t>
      </w:r>
      <w:r>
        <w:t xml:space="preserve">Marketing Manager</w:t>
      </w:r>
      <w:r>
        <w:br/>
      </w:r>
    </w:p>
    <w:p>
      <w:pPr>
        <w:pStyle w:val="BodyText"/>
      </w:pPr>
      <w:r>
        <w:t xml:space="preserve">Operational Zone:</w:t>
      </w:r>
    </w:p>
    <w:p>
      <w:pPr>
        <w:pStyle w:val="BodyText"/>
      </w:pPr>
      <w:r>
        <w:t xml:space="preserve"> </w:t>
      </w:r>
      <w:r>
        <w:t xml:space="preserve">Italy Rome</w:t>
      </w:r>
    </w:p>
    <w:p>
      <w:pPr>
        <w:pStyle w:val="BodyText"/>
      </w:pPr>
      <w:r>
        <w:t xml:space="preserve">1.0 Executive Summary and Objectives</w:t>
      </w:r>
    </w:p>
    <w:p>
      <w:pPr>
        <w:pStyle w:val="BodyText"/>
      </w:pPr>
      <w:r>
        <w:t xml:space="preserve">The purpose of this laboratory report is to dissect the multifaceted role of a</w:t>
      </w:r>
      <w:r>
        <w:t xml:space="preserve"> </w:t>
      </w:r>
      <w:r>
        <w:rPr>
          <w:bCs/>
          <w:b/>
        </w:rPr>
        <w:t xml:space="preserve">Marketing Manager</w:t>
      </w:r>
      <w:r>
        <w:t xml:space="preserve"> </w:t>
      </w:r>
      <w:r>
        <w:t xml:space="preserve">operating within the highly specific and dynamic context of</w:t>
      </w:r>
      <w:r>
        <w:t xml:space="preserve"> </w:t>
      </w:r>
      <w:r>
        <w:rPr>
          <w:bCs/>
          <w:b/>
        </w:rPr>
        <w:t xml:space="preserve">Rome, Italy</w:t>
      </w:r>
      <w:r>
        <w:t xml:space="preserve">. Rome is not merely a geographical location; it is a historical capital, a global tourist hub, and a center for Italian business culture that presents unique challenges. This document serves as an analytical framework for understanding how strategic marketing principles must be adapted to fit the local nuances of the Eternal City. The primary objective is to outline the critical competencies, cultural adaptations, and digital strategies required for success in this specific market.</w:t>
      </w:r>
    </w:p>
    <w:p>
      <w:pPr>
        <w:pStyle w:val="BodyText"/>
      </w:pPr>
      <w:r>
        <w:t xml:space="preserve">In any global business environment, standardization rarely yields optimal results. In Rome specifically, a</w:t>
      </w:r>
      <w:r>
        <w:t xml:space="preserve"> </w:t>
      </w:r>
      <w:r>
        <w:rPr>
          <w:bCs/>
          <w:b/>
        </w:rPr>
        <w:t xml:space="preserve">Marketing Manager</w:t>
      </w:r>
      <w:r>
        <w:t xml:space="preserve"> </w:t>
      </w:r>
      <w:r>
        <w:t xml:space="preserve">must bridge the gap between international brand standards and local Italian sensibilities. This report explores the "lab conditions" of the Roman market, analyzing consumer behavior, regulatory frameworks, and competitive landscapes.</w:t>
      </w:r>
    </w:p>
    <w:p>
      <w:pPr>
        <w:pStyle w:val="BodyText"/>
      </w:pPr>
      <w:r>
        <w:t xml:space="preserve">2.0 Cultural Context: The Rome Factor</w:t>
      </w:r>
    </w:p>
    <w:bookmarkStart w:id="20" w:name="heritage-and-tradition-vs.-modernity"/>
    <w:p>
      <w:pPr>
        <w:pStyle w:val="Heading3"/>
      </w:pPr>
      <w:r>
        <w:t xml:space="preserve">2.1 Heritage and Tradition vs. Modernity</w:t>
      </w:r>
    </w:p>
    <w:p>
      <w:pPr>
        <w:pStyle w:val="FirstParagraph"/>
      </w:pPr>
      <w:r>
        <w:t xml:space="preserve">The most significant variable in the Roman market is the deep-rooted history of the city. For a</w:t>
      </w:r>
      <w:r>
        <w:t xml:space="preserve"> </w:t>
      </w:r>
      <w:r>
        <w:rPr>
          <w:bCs/>
          <w:b/>
        </w:rPr>
        <w:t xml:space="preserve">Marketing Manager</w:t>
      </w:r>
      <w:r>
        <w:t xml:space="preserve">, understanding that every street corner holds historical weight is crucial. Marketing campaigns in Rome cannot be purely transactional; they must respect heritage while promoting innovation. The consumer in Rome values authenticity and tradition ("Tradizione") highly.</w:t>
      </w:r>
    </w:p>
    <w:p>
      <w:pPr>
        <w:pStyle w:val="BodyText"/>
      </w:pPr>
      <w:r>
        <w:t xml:space="preserve">When analyzing the target demographic, it becomes evident that Roman consumers are sophisticated yet loyal to brands that demonstrate an understanding of their local identity. A successful</w:t>
      </w:r>
      <w:r>
        <w:t xml:space="preserve"> </w:t>
      </w:r>
      <w:r>
        <w:rPr>
          <w:bCs/>
          <w:b/>
        </w:rPr>
        <w:t xml:space="preserve">Marketing Manager</w:t>
      </w:r>
      <w:r>
        <w:t xml:space="preserve"> </w:t>
      </w:r>
      <w:r>
        <w:t xml:space="preserve">avoids generic global messaging. Instead, they craft narratives that weave the brand into the fabric of Rome’s daily life. For instance, a retail campaign might highlight how a product enhances the "Roman style" (Eleganza Romana), appealing to both locals who take pride in their appearance and international tourists seeking an authentic experience.</w:t>
      </w:r>
    </w:p>
    <w:bookmarkEnd w:id="20"/>
    <w:bookmarkStart w:id="21" w:name="X31fc30daa3ca8a0c89c062f8f4437cbe6ccda3d"/>
    <w:p>
      <w:pPr>
        <w:pStyle w:val="Heading3"/>
      </w:pPr>
      <w:r>
        <w:t xml:space="preserve">2.2 The Importance of Relationships (Relational Marketing)</w:t>
      </w:r>
    </w:p>
    <w:p>
      <w:pPr>
        <w:pStyle w:val="FirstParagraph"/>
      </w:pPr>
      <w:r>
        <w:t xml:space="preserve">In Italy, particularly in a city like Rome, business is personal. The concept of "Fiducia" (trust) is paramount. A</w:t>
      </w:r>
      <w:r>
        <w:t xml:space="preserve"> </w:t>
      </w:r>
      <w:r>
        <w:rPr>
          <w:bCs/>
          <w:b/>
        </w:rPr>
        <w:t xml:space="preserve">Marketing Manager</w:t>
      </w:r>
      <w:r>
        <w:t xml:space="preserve"> </w:t>
      </w:r>
      <w:r>
        <w:t xml:space="preserve">cannot rely solely on digital metrics; they must facilitate face-to-face interactions and community engagement. Networking events, local partnerships with Roman artisans or restaurants, and active participation in local civic life are not optional extras but core components of the marketing strategy.</w:t>
      </w:r>
    </w:p>
    <w:p>
      <w:pPr>
        <w:pStyle w:val="BodyText"/>
      </w:pPr>
      <w:r>
        <w:t xml:space="preserve">3.0 Strategic Pillars for the Rome Market</w:t>
      </w:r>
    </w:p>
    <w:bookmarkEnd w:id="21"/>
    <w:bookmarkStart w:id="22" w:name="X42a209a774192a536a8b97f460c873fae0dcaa4"/>
    <w:p>
      <w:pPr>
        <w:pStyle w:val="Heading3"/>
      </w:pPr>
      <w:r>
        <w:t xml:space="preserve">3.1 Digital Transformation with a Local Touch</w:t>
      </w:r>
    </w:p>
    <w:p>
      <w:pPr>
        <w:pStyle w:val="FirstParagraph"/>
      </w:pPr>
      <w:r>
        <w:t xml:space="preserve">Rome is increasingly digital, but the adoption patterns differ from Northern Europe or the United States. While a</w:t>
      </w:r>
      <w:r>
        <w:t xml:space="preserve"> </w:t>
      </w:r>
      <w:r>
        <w:rPr>
          <w:bCs/>
          <w:b/>
        </w:rPr>
        <w:t xml:space="preserve">Marketing Manager</w:t>
      </w:r>
      <w:r>
        <w:t xml:space="preserve"> </w:t>
      </w:r>
      <w:r>
        <w:t xml:space="preserve">must utilize SEO and social media, the content strategy must be hyper-localized. For example:</w:t>
      </w:r>
    </w:p>
    <w:p>
      <w:pPr>
        <w:numPr>
          <w:ilvl w:val="0"/>
          <w:numId w:val="1001"/>
        </w:numPr>
        <w:pStyle w:val="Compact"/>
      </w:pPr>
      <w:r>
        <w:rPr>
          <w:bCs/>
          <w:b/>
        </w:rPr>
        <w:t xml:space="preserve">Social Media:</w:t>
      </w:r>
      <w:r>
        <w:t xml:space="preserve"> </w:t>
      </w:r>
      <w:r>
        <w:t xml:space="preserve">Instagram is highly effective in Rome due to its visual nature, reflecting the city's aesthetic beauty. Content should feature high-quality imagery that resonates with local aesthetics.</w:t>
      </w:r>
    </w:p>
    <w:p>
      <w:pPr>
        <w:numPr>
          <w:ilvl w:val="0"/>
          <w:numId w:val="1001"/>
        </w:numPr>
        <w:pStyle w:val="Compact"/>
      </w:pPr>
      <w:r>
        <w:rPr>
          <w:bCs/>
          <w:b/>
        </w:rPr>
        <w:t xml:space="preserve">Email Marketing:</w:t>
      </w:r>
      <w:r>
        <w:t xml:space="preserve">Marketing Manager should ensure all email copy reflects a conversational and respectful tone in Italian (specifically, using the appropriate level of formality).</w:t>
      </w:r>
    </w:p>
    <w:p>
      <w:pPr>
        <w:numPr>
          <w:ilvl w:val="0"/>
          <w:numId w:val="1001"/>
        </w:numPr>
        <w:pStyle w:val="Compact"/>
      </w:pPr>
      <w:r>
        <w:rPr>
          <w:bCs/>
          <w:b/>
        </w:rPr>
        <w:t xml:space="preserve">Moments Marketing:</w:t>
      </w:r>
      <w:r>
        <w:t xml:space="preserve"> </w:t>
      </w:r>
      <w:r>
        <w:t xml:space="preserve">Capitalizing on local Roman festivals, such as the Feast of San Giovanni or major sporting events involving AS Roma or Lazio, can significantly boost engagement.</w:t>
      </w:r>
    </w:p>
    <w:bookmarkEnd w:id="22"/>
    <w:bookmarkStart w:id="23" w:name="tourism-integration"/>
    <w:p>
      <w:pPr>
        <w:pStyle w:val="Heading3"/>
      </w:pPr>
      <w:r>
        <w:t xml:space="preserve">3.2 Tourism Integration</w:t>
      </w:r>
    </w:p>
    <w:p>
      <w:pPr>
        <w:pStyle w:val="FirstParagraph"/>
      </w:pPr>
      <w:r>
        <w:t xml:space="preserve">A unique aspect of operating a marketing role in Rome is the dual-audience strategy: Locals and Tourists. A</w:t>
      </w:r>
      <w:r>
        <w:t xml:space="preserve"> </w:t>
      </w:r>
      <w:r>
        <w:rPr>
          <w:bCs/>
          <w:b/>
        </w:rPr>
        <w:t xml:space="preserve">Marketing Manager</w:t>
      </w:r>
      <w:r>
        <w:t xml:space="preserve"> </w:t>
      </w:r>
      <w:r>
        <w:t xml:space="preserve">must simultaneously appeal to residents who value convenience and community, and tourists who seek discovery and exclusivity. This requires segmented messaging campaigns.</w:t>
      </w:r>
    </w:p>
    <w:p>
      <w:pPr>
        <w:pStyle w:val="BodyText"/>
      </w:pPr>
      <w:r>
        <w:t xml:space="preserve">For tourists, the marketing narrative should focus on accessibility, guided experiences, and the "Instagrammability" of locations. For locals, the focus shifts to loyalty programs, quality assurance, and community integration. Failure to distinguish between these two groups often leads to marketing inefficiencies in the Roman market.</w:t>
      </w:r>
    </w:p>
    <w:p>
      <w:pPr>
        <w:pStyle w:val="BodyText"/>
      </w:pPr>
      <w:r>
        <w:t xml:space="preserve">4.0 Operational Challenges and Regulatory Compliance</w:t>
      </w:r>
    </w:p>
    <w:bookmarkEnd w:id="23"/>
    <w:bookmarkStart w:id="24" w:name="gdpr-and-data-privacy"/>
    <w:p>
      <w:pPr>
        <w:pStyle w:val="Heading3"/>
      </w:pPr>
      <w:r>
        <w:t xml:space="preserve">4.1 GDPR and Data Privacy</w:t>
      </w:r>
    </w:p>
    <w:p>
      <w:pPr>
        <w:pStyle w:val="FirstParagraph"/>
      </w:pPr>
      <w:r>
        <w:t xml:space="preserve">Rome operates under strict European Union regulations, specifically the General Data Protection Regulation (GDPR). A competent</w:t>
      </w:r>
      <w:r>
        <w:t xml:space="preserve"> </w:t>
      </w:r>
      <w:r>
        <w:rPr>
          <w:bCs/>
          <w:b/>
        </w:rPr>
        <w:t xml:space="preserve">Marketing Manager</w:t>
      </w:r>
      <w:r>
        <w:t xml:space="preserve"> </w:t>
      </w:r>
      <w:r>
        <w:t xml:space="preserve">must ensure that all data collection methods are transparent, consensual, and secure. In Italy, there is also a national data protection authority (Garante) that imposes additional layers of scrutiny. Compliance is not just legal; it is a brand trust signal.</w:t>
      </w:r>
    </w:p>
    <w:bookmarkEnd w:id="24"/>
    <w:bookmarkStart w:id="25" w:name="bureaucracy-and-logistics"/>
    <w:p>
      <w:pPr>
        <w:pStyle w:val="Heading3"/>
      </w:pPr>
      <w:r>
        <w:t xml:space="preserve">4.2 Bureaucracy and Logistics</w:t>
      </w:r>
    </w:p>
    <w:p>
      <w:pPr>
        <w:pStyle w:val="FirstParagraph"/>
      </w:pPr>
      <w:r>
        <w:t xml:space="preserve">Rome’s infrastructure presents logistical challenges, particularly regarding traffic and delivery times in the Historic Center (Centro Storico), which has limited vehicle access (ZTL - Zona a Traffico Limitato). A</w:t>
      </w:r>
      <w:r>
        <w:t xml:space="preserve"> </w:t>
      </w:r>
      <w:r>
        <w:rPr>
          <w:bCs/>
          <w:b/>
        </w:rPr>
        <w:t xml:space="preserve">Marketing Manager</w:t>
      </w:r>
      <w:r>
        <w:t xml:space="preserve"> </w:t>
      </w:r>
      <w:r>
        <w:t xml:space="preserve">involved in product-based marketing must account for these limitations when setting customer expectations regarding delivery speeds. Promising next-day delivery to all parts of Rome may be unrealistic due to these geographical and bureaucratic constraints.</w:t>
      </w:r>
    </w:p>
    <w:p>
      <w:pPr>
        <w:pStyle w:val="BodyText"/>
      </w:pPr>
      <w:r>
        <w:t xml:space="preserve">5.0 Competitive Landscape</w:t>
      </w:r>
    </w:p>
    <w:p>
      <w:pPr>
        <w:pStyle w:val="BodyText"/>
      </w:pPr>
      <w:r>
        <w:t xml:space="preserve">The market in Rome is saturated with both international giants and strong local players. Local Italian brands often possess a significant advantage in terms of brand heritage and emotional connection with the consumer base. A</w:t>
      </w:r>
      <w:r>
        <w:t xml:space="preserve"> </w:t>
      </w:r>
      <w:r>
        <w:rPr>
          <w:bCs/>
          <w:b/>
        </w:rPr>
        <w:t xml:space="preserve">Marketing Manager</w:t>
      </w:r>
      <w:r>
        <w:t xml:space="preserve"> </w:t>
      </w:r>
      <w:r>
        <w:t xml:space="preserve">must conduct rigorous competitor analysis to identify gaps in the market.</w:t>
      </w:r>
    </w:p>
    <w:p>
      <w:pPr>
        <w:pStyle w:val="BodyText"/>
      </w:pPr>
      <w:r>
        <w:t xml:space="preserve">Trends indicate that consumers are shifting towards sustainability and ethical consumption. However, this shift is slower in Rome compared to cities like Milan or Berlin. Therefore, a marketing strategy that over-emphasizes eco-friendliness without balancing it with value proposition (price/quality) may face resistance. The</w:t>
      </w:r>
      <w:r>
        <w:t xml:space="preserve"> </w:t>
      </w:r>
      <w:r>
        <w:rPr>
          <w:bCs/>
          <w:b/>
        </w:rPr>
        <w:t xml:space="preserve">Marketing Manager</w:t>
      </w:r>
      <w:r>
        <w:t xml:space="preserve"> </w:t>
      </w:r>
      <w:r>
        <w:t xml:space="preserve">must balance ethical appeals with practical benefits.</w:t>
      </w:r>
    </w:p>
    <w:p>
      <w:pPr>
        <w:pStyle w:val="BodyText"/>
      </w:pPr>
      <w:r>
        <w:t xml:space="preserve">6.0 Conclusion and Recommendations</w:t>
      </w:r>
    </w:p>
    <w:p>
      <w:pPr>
        <w:pStyle w:val="BodyText"/>
      </w:pPr>
      <w:r>
        <w:t xml:space="preserve">In conclusion, the role of a</w:t>
      </w:r>
      <w:r>
        <w:t xml:space="preserve"> </w:t>
      </w:r>
      <w:r>
        <w:rPr>
          <w:bCs/>
          <w:b/>
        </w:rPr>
        <w:t xml:space="preserve">Marketing Manager</w:t>
      </w:r>
      <w:r>
        <w:t xml:space="preserve"> </w:t>
      </w:r>
      <w:r>
        <w:t xml:space="preserve">in Rome is far more complex than standard textbook scenarios suggest. It requires a delicate balance of respecting tradition while driving innovation, managing dual audiences (tourists and locals), and navigating strict regulatory environments.</w:t>
      </w:r>
    </w:p>
    <w:p>
      <w:pPr>
        <w:pStyle w:val="BodyText"/>
      </w:pPr>
      <w:r>
        <w:rPr>
          <w:bCs/>
          <w:b/>
        </w:rPr>
        <w:t xml:space="preserve">Key Recommendations for Success:</w:t>
      </w:r>
    </w:p>
    <w:p>
      <w:pPr>
        <w:numPr>
          <w:ilvl w:val="0"/>
          <w:numId w:val="1002"/>
        </w:numPr>
        <w:pStyle w:val="Compact"/>
      </w:pPr>
      <w:r>
        <w:rPr>
          <w:bCs/>
          <w:b/>
        </w:rPr>
        <w:t xml:space="preserve">Hire Local Talent:</w:t>
      </w:r>
      <w:r>
        <w:t xml:space="preserve"> </w:t>
      </w:r>
      <w:r>
        <w:t xml:space="preserve">Native Italian speakers who understand Roman dialect nuances and cultural subtleties are essential for copywriting and community management.</w:t>
      </w:r>
    </w:p>
    <w:p>
      <w:pPr>
        <w:numPr>
          <w:ilvl w:val="0"/>
          <w:numId w:val="1002"/>
        </w:numPr>
        <w:pStyle w:val="Compact"/>
      </w:pPr>
      <w:r>
        <w:rPr>
          <w:iCs/>
          <w:i/>
        </w:rPr>
        <w:t xml:space="preserve">Sector-Specific Adaptation:</w:t>
      </w:r>
    </w:p>
    <w:p>
      <w:pPr>
        <w:numPr>
          <w:ilvl w:val="0"/>
          <w:numId w:val="1000"/>
        </w:numPr>
        <w:pStyle w:val="Compact"/>
      </w:pPr>
      <w:r>
        <w:t xml:space="preserve">  Tailor strategies based on whether the focus is B2B (heavily relationship-based) or B2C (visually driven).</w:t>
      </w:r>
    </w:p>
    <w:p>
      <w:pPr>
        <w:numPr>
          <w:ilvl w:val="0"/>
          <w:numId w:val="1002"/>
        </w:numPr>
        <w:pStyle w:val="Compact"/>
      </w:pPr>
      <w:r>
        <w:rPr>
          <w:bCs/>
          <w:b/>
        </w:rPr>
        <w:t xml:space="preserve">Invest in Local Partnerships:</w:t>
      </w:r>
      <w:r>
        <w:t xml:space="preserve"> </w:t>
      </w:r>
      <w:r>
        <w:t xml:space="preserve">Collaborate with Roman influencers, local organizations, and historical venues to build credibility.</w:t>
      </w:r>
    </w:p>
    <w:p>
      <w:pPr>
        <w:numPr>
          <w:ilvl w:val="0"/>
          <w:numId w:val="1002"/>
        </w:numPr>
        <w:pStyle w:val="Compact"/>
      </w:pPr>
      <w:r>
        <w:rPr>
          <w:iCs/>
          <w:i/>
        </w:rPr>
        <w:t xml:space="preserve">Data-Driven Empathy:</w:t>
      </w:r>
    </w:p>
    <w:p>
      <w:pPr>
        <w:numPr>
          <w:ilvl w:val="0"/>
          <w:numId w:val="1000"/>
        </w:numPr>
        <w:pStyle w:val="Compact"/>
      </w:pPr>
      <w:r>
        <w:t xml:space="preserve">  Use analytics to understand behavior, but apply human empathy when crafting the final message.</w:t>
      </w:r>
    </w:p>
    <w:p>
      <w:pPr>
        <w:pStyle w:val="FirstParagraph"/>
      </w:pPr>
      <w:r>
        <w:t xml:space="preserve">This laboratory report establishes that success in the Rome market is not about imposing a global strategy but adapting it with high cultural intelligence. The</w:t>
      </w:r>
      <w:r>
        <w:t xml:space="preserve"> </w:t>
      </w:r>
      <w:r>
        <w:rPr>
          <w:bCs/>
          <w:b/>
        </w:rPr>
        <w:t xml:space="preserve">Marketing Manager</w:t>
      </w:r>
      <w:r>
        <w:t xml:space="preserve"> </w:t>
      </w:r>
      <w:r>
        <w:t xml:space="preserve">acts as the crucial bridge between the brand and the unique spirit of Italy Rome, ensuring that commercial goals are met through culturally resonant engagement.</w:t>
      </w:r>
    </w:p>
    <w:p>
      <w:pPr>
        <w:pStyle w:val="BodyText"/>
      </w:pPr>
      <w:r>
        <w:rPr>
          <w:iCs/>
          <w:i/>
        </w:rPr>
        <w:t xml:space="preserve">End of Lab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for Italy Rome</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