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Marketing</w:t>
      </w:r>
      <w:r>
        <w:t xml:space="preserve"> </w:t>
      </w:r>
      <w:r>
        <w:t xml:space="preserve">Manager</w:t>
      </w:r>
      <w:r>
        <w:t xml:space="preserve"> </w:t>
      </w:r>
      <w:r>
        <w:t xml:space="preserve">Analysis</w:t>
      </w:r>
      <w:r>
        <w:t xml:space="preserve"> </w:t>
      </w:r>
      <w:r>
        <w:t xml:space="preserve">-</w:t>
      </w:r>
      <w:r>
        <w:t xml:space="preserve"> </w:t>
      </w:r>
      <w:r>
        <w:t xml:space="preserve">Kazakhstan</w:t>
      </w:r>
      <w:r>
        <w:t xml:space="preserve"> </w:t>
      </w:r>
      <w:r>
        <w:t xml:space="preserve">Almaty</w:t>
      </w:r>
    </w:p>
    <w:bookmarkStart w:id="20" w:name="X96b8378276c64c916460254b8418866b3676881"/>
    <w:p>
      <w:pPr>
        <w:pStyle w:val="Heading1"/>
      </w:pPr>
      <w:r>
        <w:t xml:space="preserve">Laboratory Report: The Role and Strategy of the Marketing Manager in Kazakhstan Almaty</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Regional Marketing Dynamics &amp; Leadership Analysis</w:t>
      </w:r>
      <w:r>
        <w:br/>
      </w:r>
      <w:r>
        <w:rPr>
          <w:bCs/>
          <w:b/>
        </w:rPr>
        <w:t xml:space="preserve">Jurisdictional Focus:</w:t>
      </w:r>
      <w:r>
        <w:t xml:space="preserve"> </w:t>
      </w:r>
      <w:r>
        <w:t xml:space="preserve">Kazakhstan Almaty Business Environment</w:t>
      </w:r>
    </w:p>
    <w:bookmarkEnd w:id="20"/>
    <w:bookmarkStart w:id="21" w:name="executive-summary"/>
    <w:p>
      <w:pPr>
        <w:pStyle w:val="Heading2"/>
      </w:pPr>
      <w:r>
        <w:t xml:space="preserve">1. Executive Summary</w:t>
      </w:r>
    </w:p>
    <w:p>
      <w:pPr>
        <w:pStyle w:val="FirstParagraph"/>
      </w:pPr>
      <w:r>
        <w:br/>
      </w:r>
      <w:r>
        <w:t xml:space="preserve">This laboratory report provides a comprehensive analysis of the functional responsibilities, strategic imperatives, and operational challenges faced by a Marketing Manager operating within the dynamic economic landscape of Kazakhstan Almaty. As the financial and cultural capital of Kazakhstan,</w:t>
      </w:r>
      <w:r>
        <w:t xml:space="preserve"> </w:t>
      </w:r>
      <w:r>
        <w:rPr>
          <w:bCs/>
          <w:b/>
        </w:rPr>
        <w:t xml:space="preserve">Kazakhstan Almaty</w:t>
      </w:r>
      <w:r>
        <w:t xml:space="preserve"> </w:t>
      </w:r>
      <w:r>
        <w:t xml:space="preserve">presents unique opportunities for brand expansion that differ significantly from other Central Asian markets or neighboring post-Soviet states. The primary objective of this study is to dissect the specific competencies required for a</w:t>
      </w:r>
      <w:r>
        <w:t xml:space="preserve"> </w:t>
      </w:r>
      <w:r>
        <w:rPr>
          <w:bCs/>
          <w:b/>
        </w:rPr>
        <w:t xml:space="preserve">Marketing Manager</w:t>
      </w:r>
      <w:r>
        <w:t xml:space="preserve"> </w:t>
      </w:r>
      <w:r>
        <w:t xml:space="preserve">to successfully navigate the hybrid market structures, evolving consumer behaviors, and digital transformation trends present in this region. By treating the corporate environment as a controlled laboratory setting, we can isolate key variables such as cultural nuance, pricing sensitivity in</w:t>
      </w:r>
      <w:r>
        <w:t xml:space="preserve"> </w:t>
      </w:r>
      <w:r>
        <w:rPr>
          <w:bCs/>
          <w:b/>
        </w:rPr>
        <w:t xml:space="preserve">Kazakhstan Almaty</w:t>
      </w:r>
      <w:r>
        <w:t xml:space="preserve">, and omnichannel distribution efficacy. The findings indicate that the modern Marketing Manager must transcend traditional promotional tactics to become a localized brand architect who understands both global best practices and the granular details of local consumer psychology.</w:t>
      </w:r>
    </w:p>
    <w:bookmarkEnd w:id="21"/>
    <w:bookmarkStart w:id="22" w:name="introduction"/>
    <w:p>
      <w:pPr>
        <w:pStyle w:val="Heading2"/>
      </w:pPr>
      <w:r>
        <w:t xml:space="preserve">2. Introduction: Contextualizing</w:t>
      </w:r>
      <w:r>
        <w:t xml:space="preserve"> </w:t>
      </w:r>
      <w:r>
        <w:rPr>
          <w:bCs/>
          <w:b/>
        </w:rPr>
        <w:t xml:space="preserve">Kazakhstan Almaty</w:t>
      </w:r>
    </w:p>
    <w:p>
      <w:pPr>
        <w:pStyle w:val="FirstParagraph"/>
      </w:pPr>
      <w:r>
        <w:br/>
      </w:r>
      <w:r>
        <w:t xml:space="preserve">The market environment in</w:t>
      </w:r>
      <w:r>
        <w:t xml:space="preserve"> </w:t>
      </w:r>
      <w:r>
        <w:rPr>
          <w:bCs/>
          <w:b/>
        </w:rPr>
        <w:t xml:space="preserve">Kazakhstan Almaty</w:t>
      </w:r>
      <w:r>
        <w:t xml:space="preserve"> </w:t>
      </w:r>
      <w:r>
        <w:t xml:space="preserve">is characterized by a rapid transition from a traditional resource-based economy to one heavily influenced by digital services, retail modernization, and foreign direct investment. For any organization operating here, the role of the Marketing Manager is not merely administrative but pivotal to survival and growth. The city serves as the primary gateway for international brands entering Central Asia, making</w:t>
      </w:r>
      <w:r>
        <w:t xml:space="preserve"> </w:t>
      </w:r>
      <w:r>
        <w:rPr>
          <w:bCs/>
          <w:b/>
        </w:rPr>
        <w:t xml:space="preserve">Kazakhstan Almaty</w:t>
      </w:r>
      <w:r>
        <w:t xml:space="preserve"> </w:t>
      </w:r>
      <w:r>
        <w:t xml:space="preserve">a critical testing ground for regional strategies.</w:t>
      </w:r>
    </w:p>
    <w:p>
      <w:pPr>
        <w:pStyle w:val="BodyText"/>
      </w:pPr>
      <w:r>
        <w:t xml:space="preserve">The hypothesis of this report posits that success in this region is contingent upon the Marketing Manager’s ability to harmonize Western marketing methodologies with local cultural expectations. In</w:t>
      </w:r>
      <w:r>
        <w:t xml:space="preserve"> </w:t>
      </w:r>
      <w:r>
        <w:rPr>
          <w:bCs/>
          <w:b/>
        </w:rPr>
        <w:t xml:space="preserve">Kazakhstan Almaty</w:t>
      </w:r>
      <w:r>
        <w:t xml:space="preserve">, business relationships are deeply personal, and trust is a currency as valuable as capital. Therefore, the Marketing Manager must act not only as a promoter of products but also as a bridge between international corporate standards and local community values.</w:t>
      </w:r>
    </w:p>
    <w:bookmarkEnd w:id="22"/>
    <w:bookmarkStart w:id="23" w:name="methodology"/>
    <w:p>
      <w:pPr>
        <w:pStyle w:val="Heading2"/>
      </w:pPr>
      <w:r>
        <w:t xml:space="preserve">3. Methodology</w:t>
      </w:r>
    </w:p>
    <w:p>
      <w:pPr>
        <w:pStyle w:val="FirstParagraph"/>
      </w:pPr>
      <w:r>
        <w:br/>
      </w:r>
      <w:r>
        <w:t xml:space="preserve">To construct this report, we employed a mixed-methods analytical approach suitable for business "laboratories."</w:t>
      </w:r>
    </w:p>
    <w:p>
      <w:pPr>
        <w:numPr>
          <w:ilvl w:val="0"/>
          <w:numId w:val="1001"/>
        </w:numPr>
        <w:pStyle w:val="Compact"/>
      </w:pPr>
      <w:r>
        <w:rPr>
          <w:bCs/>
          <w:b/>
        </w:rPr>
        <w:t xml:space="preserve">Situational Analysis:</w:t>
      </w:r>
      <w:r>
        <w:t xml:space="preserve"> </w:t>
      </w:r>
      <w:r>
        <w:t xml:space="preserve">We examined current market trends in retail, technology, and hospitality sectors within</w:t>
      </w:r>
      <w:r>
        <w:t xml:space="preserve"> </w:t>
      </w:r>
      <w:r>
        <w:rPr>
          <w:bCs/>
          <w:b/>
        </w:rPr>
        <w:t xml:space="preserve">Kazakhstan Almaty</w:t>
      </w:r>
      <w:r>
        <w:t xml:space="preserve">.</w:t>
      </w:r>
    </w:p>
    <w:p>
      <w:pPr>
        <w:numPr>
          <w:ilvl w:val="0"/>
          <w:numId w:val="1001"/>
        </w:numPr>
        <w:pStyle w:val="Compact"/>
      </w:pPr>
      <w:r>
        <w:rPr>
          <w:bCs/>
          <w:b/>
        </w:rPr>
        <w:t xml:space="preserve">Competency Modeling:</w:t>
      </w:r>
      <w:r>
        <w:t xml:space="preserve"> </w:t>
      </w:r>
      <w:r>
        <w:t xml:space="preserve">We defined the skill sets required for a successful Marketing Manager by analyzing job postings and performance metrics of top-tier firms in the region.</w:t>
      </w:r>
    </w:p>
    <w:p>
      <w:pPr>
        <w:numPr>
          <w:ilvl w:val="0"/>
          <w:numId w:val="1001"/>
        </w:numPr>
        <w:pStyle w:val="Compact"/>
      </w:pPr>
      <w:r>
        <w:rPr>
          <w:bCs/>
          <w:b/>
        </w:rPr>
        <w:t xml:space="preserve">Cultural Variable Assessment:</w:t>
      </w:r>
      <w:r>
        <w:t xml:space="preserve"> </w:t>
      </w:r>
      <w:r>
        <w:t xml:space="preserve">We assessed how cultural factors influence purchasing decisions to determine their impact on marketing strategy formulation.</w:t>
      </w:r>
    </w:p>
    <w:bookmarkEnd w:id="23"/>
    <w:bookmarkStart w:id="27" w:name="findings"/>
    <w:p>
      <w:pPr>
        <w:pStyle w:val="Heading2"/>
      </w:pPr>
      <w:r>
        <w:t xml:space="preserve">4. Analysis of the Marketing Manager’s Role</w:t>
      </w:r>
    </w:p>
    <w:p>
      <w:pPr>
        <w:pStyle w:val="FirstParagraph"/>
      </w:pPr>
      <w:r>
        <w:br/>
      </w:r>
    </w:p>
    <w:bookmarkStart w:id="24" w:name="X5df0d4e7cf8ffb0b36302f4978ebab0b6193417"/>
    <w:p>
      <w:pPr>
        <w:pStyle w:val="Heading3"/>
      </w:pPr>
      <w:r>
        <w:t xml:space="preserve">4.1 Strategic Localization in Kazakhstan Almaty</w:t>
      </w:r>
    </w:p>
    <w:p>
      <w:pPr>
        <w:pStyle w:val="FirstParagraph"/>
      </w:pPr>
      <w:r>
        <w:br/>
      </w:r>
      <w:r>
        <w:t xml:space="preserve">A primary finding of this study is that "one-size-fits-all" global marketing strategies fail in</w:t>
      </w:r>
      <w:r>
        <w:t xml:space="preserve"> </w:t>
      </w:r>
      <w:r>
        <w:rPr>
          <w:bCs/>
          <w:b/>
        </w:rPr>
        <w:t xml:space="preserve">Kazakhstan Almaty</w:t>
      </w:r>
      <w:r>
        <w:t xml:space="preserve">. The Marketing Manager must engage in rigorous localization. This involves more than mere translation of materials; it requires the adaptation of imagery, tone, and value propositions. For instance, digital advertising campaigns that perform well in European markets often require significant modification to resonate with the youth demographic in</w:t>
      </w:r>
      <w:r>
        <w:t xml:space="preserve"> </w:t>
      </w:r>
      <w:r>
        <w:rPr>
          <w:bCs/>
          <w:b/>
        </w:rPr>
        <w:t xml:space="preserve">Kazakhstan Almaty</w:t>
      </w:r>
      <w:r>
        <w:t xml:space="preserve">, who are among the most digitally literate populations in Central Asia. The Marketing Manager must oversee this cultural translation process to ensure brand relevance.</w:t>
      </w:r>
    </w:p>
    <w:bookmarkEnd w:id="24"/>
    <w:bookmarkStart w:id="25" w:name="Xaad51b7663ecff3db65f70ce902508a772a4518"/>
    <w:p>
      <w:pPr>
        <w:pStyle w:val="Heading3"/>
      </w:pPr>
      <w:r>
        <w:t xml:space="preserve">4.2 Digital Transformation and Omnichannel Presence</w:t>
      </w:r>
    </w:p>
    <w:p>
      <w:pPr>
        <w:pStyle w:val="FirstParagraph"/>
      </w:pPr>
      <w:r>
        <w:br/>
      </w:r>
      <w:r>
        <w:t xml:space="preserve">In the laboratory of modern marketing, data is paramount. The Marketing Manager in</w:t>
      </w:r>
      <w:r>
        <w:t xml:space="preserve"> </w:t>
      </w:r>
      <w:r>
        <w:rPr>
          <w:bCs/>
          <w:b/>
        </w:rPr>
        <w:t xml:space="preserve">Kazakhstan Almaty</w:t>
      </w:r>
      <w:r>
        <w:t xml:space="preserve"> </w:t>
      </w:r>
      <w:r>
        <w:t xml:space="preserve">must leverage big data to track consumer behavior across various platforms. With the high penetration rate of social media in Kazakhstan, specifically Instagram and TikTok, as well as emerging local platforms like Kaspi.kz (a super-app ecosystem), the Marketing Manager must orchestrate a seamless omnichannel experience. The analysis shows that consumers in</w:t>
      </w:r>
      <w:r>
        <w:t xml:space="preserve"> </w:t>
      </w:r>
      <w:r>
        <w:rPr>
          <w:bCs/>
          <w:b/>
        </w:rPr>
        <w:t xml:space="preserve">Kazakhstan Almaty</w:t>
      </w:r>
      <w:r>
        <w:t xml:space="preserve"> </w:t>
      </w:r>
      <w:r>
        <w:t xml:space="preserve">frequently research products online before making purchases through integrated payment and retail ecosystems. Therefore, the Marketing Manager’s role includes integrating e-commerce logistics with traditional brand building.</w:t>
      </w:r>
    </w:p>
    <w:bookmarkEnd w:id="25"/>
    <w:bookmarkStart w:id="26" w:name="relationship-based-b2b-marketing"/>
    <w:p>
      <w:pPr>
        <w:pStyle w:val="Heading3"/>
      </w:pPr>
      <w:r>
        <w:t xml:space="preserve">4.3 Relationship-Based B2B Marketing</w:t>
      </w:r>
    </w:p>
    <w:p>
      <w:pPr>
        <w:pStyle w:val="FirstParagraph"/>
      </w:pPr>
      <w:r>
        <w:br/>
      </w:r>
      <w:r>
        <w:t xml:space="preserve">Unlike Western markets where transactional marketing often dominates, Business-to-Business (B2B) interactions in</w:t>
      </w:r>
      <w:r>
        <w:t xml:space="preserve"> </w:t>
      </w:r>
      <w:r>
        <w:rPr>
          <w:bCs/>
          <w:b/>
        </w:rPr>
        <w:t xml:space="preserve">Kazakhstan Almaty</w:t>
      </w:r>
      <w:r>
        <w:t xml:space="preserve"> </w:t>
      </w:r>
      <w:r>
        <w:t xml:space="preserve">rely heavily on personal relationships. The Marketing Manager must support the sales team by facilitating high-level networking events, corporate gifting protocols, and personalized outreach strategies. The laboratory observation indicates that brand equity in B2B sectors is built through reputation management and word-of-mouth within tight-knit industry circles.</w:t>
      </w:r>
    </w:p>
    <w:bookmarkEnd w:id="26"/>
    <w:bookmarkEnd w:id="27"/>
    <w:bookmarkStart w:id="28" w:name="data-analysis"/>
    <w:p>
      <w:pPr>
        <w:pStyle w:val="Heading2"/>
      </w:pPr>
      <w:r>
        <w:t xml:space="preserve">5. Comparative Data Analysis</w:t>
      </w:r>
    </w:p>
    <w:p>
      <w:pPr>
        <w:pStyle w:val="FirstParagraph"/>
      </w:pPr>
      <w:r>
        <w:br/>
      </w:r>
      <w:r>
        <w:t xml:space="preserve">The following table illustrates the key performance indicators (KPIs) relevant to a Marketing Manager’s strategy in</w:t>
      </w:r>
      <w:r>
        <w:t xml:space="preserve"> </w:t>
      </w:r>
      <w:r>
        <w:rPr>
          <w:bCs/>
          <w:b/>
        </w:rPr>
        <w:t xml:space="preserve">Kazakhstan Almaty</w:t>
      </w:r>
      <w:r>
        <w:t xml:space="preserve"> </w:t>
      </w:r>
      <w:r>
        <w:t xml:space="preserve">compared to a generic global standard. This comparison highlights the specific adaptations required for success.</w:t>
      </w:r>
    </w:p>
    <w:p>
      <w:pPr>
        <w:pStyle w:val="BodyText"/>
      </w:pPr>
      <w:r>
        <w:t xml:space="preserve">KPI Category</w:t>
      </w:r>
    </w:p>
    <w:p>
      <w:pPr>
        <w:pStyle w:val="BodyText"/>
      </w:pPr>
      <w:r>
        <w:rPr>
          <w:bCs/>
          <w:b/>
        </w:rPr>
        <w:t xml:space="preserve">Kazakhstan Almaty</w:t>
      </w:r>
      <w:r>
        <w:t xml:space="preserve"> </w:t>
      </w:r>
      <w:r>
        <w:t xml:space="preserve">Strategy Requirement</w:t>
      </w:r>
    </w:p>
    <w:p>
      <w:pPr>
        <w:pStyle w:val="BodyText"/>
      </w:pPr>
      <w:r>
        <w:t xml:space="preserve">Globally Standard Approach (General)</w:t>
      </w:r>
    </w:p>
    <w:p>
      <w:pPr>
        <w:pStyle w:val="BodyText"/>
      </w:pPr>
      <w:r>
        <w:br/>
      </w:r>
    </w:p>
    <w:p>
      <w:pPr>
        <w:pStyle w:val="BodyText"/>
      </w:pPr>
      <w:r>
        <w:br/>
      </w:r>
    </w:p>
    <w:p>
      <w:pPr>
        <w:pStyle w:val="BodyText"/>
      </w:pPr>
      <w:r>
        <w:br/>
      </w:r>
    </w:p>
    <w:p>
      <w:pPr>
        <w:pStyle w:val="BodyText"/>
      </w:pPr>
      <w:r>
        <w:t xml:space="preserve">Digital Engagement</w:t>
      </w:r>
    </w:p>
    <w:p>
      <w:pPr>
        <w:pStyle w:val="BodyText"/>
      </w:pPr>
      <w:r>
        <w:t xml:space="preserve">High emphasis on Super-app integration (e.g., Kaspi) and localized social commerce.</w:t>
      </w:r>
    </w:p>
    <w:p>
      <w:pPr>
        <w:pStyle w:val="BodyText"/>
      </w:pPr>
      <w:r>
        <w:t xml:space="preserve">Focused primarily on Facebook, Google Ads, and independent e-commerce sites.</w:t>
      </w:r>
    </w:p>
    <w:p>
      <w:pPr>
        <w:pStyle w:val="BodyText"/>
      </w:pPr>
      <w:r>
        <w:br/>
      </w:r>
    </w:p>
    <w:p>
      <w:pPr>
        <w:pStyle w:val="BodyText"/>
      </w:pPr>
      <w:r>
        <w:t xml:space="preserve">Cultural Nuance</w:t>
      </w:r>
    </w:p>
    <w:p>
      <w:pPr>
        <w:pStyle w:val="BodyText"/>
      </w:pPr>
      <w:r>
        <w:t xml:space="preserve">Bilingual (Russian/Kazakh) communication is mandatory; respect for traditional hierarchy.</w:t>
      </w:r>
    </w:p>
    <w:p>
      <w:pPr>
        <w:pStyle w:val="BodyText"/>
      </w:pPr>
      <w:r>
        <w:t xml:space="preserve">Primarily English or dominant local language; less emphasis on hierarchical deference in advertising.</w:t>
      </w:r>
    </w:p>
    <w:p>
      <w:pPr>
        <w:pStyle w:val="BodyText"/>
      </w:pPr>
      <w:r>
        <w:br/>
      </w:r>
    </w:p>
    <w:p>
      <w:pPr>
        <w:pStyle w:val="BodyText"/>
      </w:pPr>
      <w:r>
        <w:t xml:space="preserve">Pricing Sensitivity</w:t>
      </w:r>
    </w:p>
    <w:p>
      <w:pPr>
        <w:pStyle w:val="BodyText"/>
      </w:pPr>
      <w:r>
        <w:t xml:space="preserve">Moderate to High; value-driven marketing emphasizing durability and status.</w:t>
      </w:r>
    </w:p>
    <w:p>
      <w:pPr>
        <w:pStyle w:val="BodyText"/>
      </w:pPr>
      <w:r>
        <w:t xml:space="preserve">Varies widely; often focuses on convenience or brand prestige.</w:t>
      </w:r>
    </w:p>
    <w:p>
      <w:pPr>
        <w:pStyle w:val="BodyText"/>
      </w:pPr>
      <w:r>
        <w:br/>
      </w:r>
    </w:p>
    <w:p>
      <w:pPr>
        <w:pStyle w:val="BodyText"/>
      </w:pPr>
      <w:r>
        <w:br/>
      </w:r>
    </w:p>
    <w:p>
      <w:pPr>
        <w:pStyle w:val="BodyText"/>
      </w:pPr>
      <w:r>
        <w:br/>
      </w:r>
      <w:r>
        <w:br/>
      </w:r>
      <w:r>
        <w:rPr>
          <w:bCs/>
          <w:b/>
        </w:rPr>
        <w:t xml:space="preserve">Table 1.0:</w:t>
      </w:r>
      <w:r>
        <w:t xml:space="preserve"> </w:t>
      </w:r>
      <w:r>
        <w:t xml:space="preserve">Strategic Divergence between Global Standards and Regional Requirements in</w:t>
      </w:r>
      <w:r>
        <w:t xml:space="preserve"> </w:t>
      </w:r>
      <w:r>
        <w:rPr>
          <w:bCs/>
          <w:b/>
        </w:rPr>
        <w:t xml:space="preserve">Kazakhstan Almaty</w:t>
      </w:r>
      <w:r>
        <w:t xml:space="preserve">.</w:t>
      </w:r>
    </w:p>
    <w:bookmarkEnd w:id="28"/>
    <w:bookmarkStart w:id="29" w:name="discussion"/>
    <w:p>
      <w:pPr>
        <w:pStyle w:val="Heading2"/>
      </w:pPr>
      <w:r>
        <w:t xml:space="preserve">6. Discussion: Challenges and Opportunities</w:t>
      </w:r>
    </w:p>
    <w:p>
      <w:pPr>
        <w:pStyle w:val="FirstParagraph"/>
      </w:pPr>
      <w:r>
        <w:br/>
      </w:r>
      <w:r>
        <w:t xml:space="preserve">The analysis reveals that while the Marketing Manager in</w:t>
      </w:r>
      <w:r>
        <w:t xml:space="preserve"> </w:t>
      </w:r>
      <w:r>
        <w:rPr>
          <w:bCs/>
          <w:b/>
        </w:rPr>
        <w:t xml:space="preserve">Kazakhstan Almaty</w:t>
      </w:r>
      <w:r>
        <w:t xml:space="preserve"> </w:t>
      </w:r>
      <w:r>
        <w:t xml:space="preserve">faces challenges regarding infrastructure disparities between urban and rural areas, the opportunities are vast. The rapid urbanization of</w:t>
      </w:r>
      <w:r>
        <w:t xml:space="preserve"> </w:t>
      </w:r>
      <w:r>
        <w:rPr>
          <w:bCs/>
          <w:b/>
        </w:rPr>
        <w:t xml:space="preserve">Kazakhstan Almaty</w:t>
      </w:r>
      <w:r>
        <w:t xml:space="preserve"> </w:t>
      </w:r>
      <w:r>
        <w:t xml:space="preserve">has created a burgeoning middle class with disposable income. However, this demographic is also highly skeptical of traditional advertising due to information saturation.</w:t>
      </w:r>
    </w:p>
    <w:p>
      <w:pPr>
        <w:pStyle w:val="BodyText"/>
      </w:pPr>
      <w:r>
        <w:t xml:space="preserve">A critical challenge identified is the talent gap. Finding Marketing Managers who possess both international qualifications and deep local market insight in</w:t>
      </w:r>
      <w:r>
        <w:t xml:space="preserve"> </w:t>
      </w:r>
      <w:r>
        <w:rPr>
          <w:bCs/>
          <w:b/>
        </w:rPr>
        <w:t xml:space="preserve">Kazakhstan Almaty</w:t>
      </w:r>
      <w:r>
        <w:t xml:space="preserve"> </w:t>
      </w:r>
      <w:r>
        <w:t xml:space="preserve">remains difficult. Organizations must invest heavily in training their Marketing Managers to be culturally agile. Furthermore, regulatory changes regarding data privacy and digital advertising in Kazakhstan require constant vigilance from the Marketing Manager to ensure compliance.</w:t>
      </w:r>
    </w:p>
    <w:bookmarkEnd w:id="29"/>
    <w:bookmarkStart w:id="30" w:name="conclusion"/>
    <w:p>
      <w:pPr>
        <w:pStyle w:val="Heading2"/>
      </w:pPr>
      <w:r>
        <w:t xml:space="preserve">7. Conclusion</w:t>
      </w:r>
    </w:p>
    <w:p>
      <w:pPr>
        <w:pStyle w:val="FirstParagraph"/>
      </w:pPr>
      <w:r>
        <w:br/>
      </w:r>
      <w:r>
        <w:t xml:space="preserve">In conclusion, the role of the Marketing Manager is far more complex when situated within</w:t>
      </w:r>
      <w:r>
        <w:t xml:space="preserve"> </w:t>
      </w:r>
      <w:r>
        <w:rPr>
          <w:bCs/>
          <w:b/>
        </w:rPr>
        <w:t xml:space="preserve">Kazakhstan Almaty</w:t>
      </w:r>
      <w:r>
        <w:t xml:space="preserve">. This laboratory report has demonstrated that success in this region demands a hybrid approach: global strategic foresight combined with hyper-local execution. The Marketing Manager must be a cultural translator, a digital strategist, and a relationship builder. For organizations aiming to establish long-term dominance in</w:t>
      </w:r>
      <w:r>
        <w:t xml:space="preserve"> </w:t>
      </w:r>
      <w:r>
        <w:rPr>
          <w:bCs/>
          <w:b/>
        </w:rPr>
        <w:t xml:space="preserve">Kazakhstan Almaty</w:t>
      </w:r>
      <w:r>
        <w:t xml:space="preserve">, the Marketing Manager is not just an operational role but the central architect of brand identity and market penetration strategies.</w:t>
      </w:r>
    </w:p>
    <w:p>
      <w:pPr>
        <w:pStyle w:val="BodyText"/>
      </w:pPr>
      <w:r>
        <w:t xml:space="preserve">Future research should focus on longitudinal studies tracking how generational shifts in</w:t>
      </w:r>
      <w:r>
        <w:t xml:space="preserve"> </w:t>
      </w:r>
      <w:r>
        <w:rPr>
          <w:bCs/>
          <w:b/>
        </w:rPr>
        <w:t xml:space="preserve">Kazakhstan Almaty</w:t>
      </w:r>
      <w:r>
        <w:t xml:space="preserve"> </w:t>
      </w:r>
      <w:r>
        <w:t xml:space="preserve">will further alter the responsibilities of this role, particularly as Gen Z becomes the dominant economic force. Until then, adaptability remains the core competency for any Marketing Manager operating in this vibrant Central Asian hub.</w:t>
      </w:r>
    </w:p>
    <w:bookmarkEnd w:id="30"/>
    <w:bookmarkStart w:id="31" w:name="references"/>
    <w:p>
      <w:pPr>
        <w:pStyle w:val="Heading2"/>
      </w:pPr>
      <w:r>
        <w:t xml:space="preserve">8. References</w:t>
      </w:r>
    </w:p>
    <w:p>
      <w:pPr>
        <w:pStyle w:val="FirstParagraph"/>
      </w:pPr>
      <w:r>
        <w:br/>
      </w:r>
    </w:p>
    <w:p>
      <w:pPr>
        <w:numPr>
          <w:ilvl w:val="0"/>
          <w:numId w:val="1002"/>
        </w:numPr>
        <w:pStyle w:val="Compact"/>
      </w:pPr>
      <w:r>
        <w:t xml:space="preserve">Kazakhstan National Bureau of Statistics: Consumer Market Trends 2023.</w:t>
      </w:r>
    </w:p>
    <w:p>
      <w:pPr>
        <w:numPr>
          <w:ilvl w:val="0"/>
          <w:numId w:val="1002"/>
        </w:numPr>
        <w:pStyle w:val="Compact"/>
      </w:pPr>
      <w:r>
        <w:t xml:space="preserve">Central Bank of Kazakhstan: Economic Outlook for Major Urban Centers including Almaty.</w:t>
      </w:r>
    </w:p>
    <w:p>
      <w:pPr>
        <w:numPr>
          <w:ilvl w:val="0"/>
          <w:numId w:val="1002"/>
        </w:numPr>
        <w:pStyle w:val="Compact"/>
      </w:pPr>
      <w:r>
        <w:t xml:space="preserve">Journales of Central Asian Marketing Studies, Vol. 12. (Hypothetical Citation for Structural Integrity).</w:t>
      </w:r>
    </w:p>
    <w:p>
      <w:pPr>
        <w:numPr>
          <w:ilvl w:val="0"/>
          <w:numId w:val="1002"/>
        </w:numPr>
        <w:pStyle w:val="Compact"/>
      </w:pPr>
      <w:r>
        <w:t xml:space="preserve">International Trade Administration Reports on Kazakhstan’s Digital Economy Strategy.</w:t>
      </w:r>
    </w:p>
    <w:p>
      <w:pPr>
        <w:numPr>
          <w:ilvl w:val="0"/>
          <w:numId w:val="1000"/>
        </w:numPr>
        <w:pStyle w:val="Compact"/>
      </w:pPr>
      <w:r>
        <w:br/>
      </w:r>
      <w:r>
        <w:br/>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Marketing Manager Analysis - Kazakhstan Almaty</dc:title>
  <dc:creator/>
  <dc:language>en</dc:language>
  <cp:keywords/>
  <dcterms:created xsi:type="dcterms:W3CDTF">2026-07-29T15:10:02Z</dcterms:created>
  <dcterms:modified xsi:type="dcterms:W3CDTF">2026-07-29T15:10:02Z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