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Kenya,</w:t>
      </w:r>
      <w:r>
        <w:t xml:space="preserve"> </w:t>
      </w:r>
      <w:r>
        <w:t xml:space="preserve">Nairobi</w:t>
      </w:r>
    </w:p>
    <w:bookmarkStart w:id="20" w:name="X8fe50db6468b9bf2e03c86d81783804d2c9caa4"/>
    <w:p>
      <w:pPr>
        <w:pStyle w:val="Heading1"/>
      </w:pPr>
      <w:r>
        <w:t xml:space="preserve">Laboratory Report: Strategic Analysis of the Marketing Manager Role in Kenya, Nairobi</w:t>
      </w:r>
    </w:p>
    <w:p>
      <w:pPr>
        <w:pStyle w:val="FirstParagraph"/>
      </w:pPr>
      <w:r>
        <w:rPr>
          <w:bCs/>
          <w:b/>
        </w:rPr>
        <w:t xml:space="preserve">Date:</w:t>
      </w:r>
      <w:r>
        <w:t xml:space="preserve"> </w:t>
      </w:r>
      <w:r>
        <w:t xml:space="preserve">October 24, 2023</w:t>
      </w:r>
    </w:p>
    <w:p>
      <w:pPr>
        <w:pStyle w:val="BodyText"/>
      </w:pPr>
      <w:r>
        <w:rPr>
          <w:bCs/>
          <w:b/>
        </w:rPr>
        <w:t xml:space="preserve">Subject:</w:t>
      </w:r>
      <w:r>
        <w:t xml:space="preserve"> : Organizational Behavior and Strategic Marketing Dynamics</w:t>
      </w:r>
    </w:p>
    <w:bookmarkEnd w:id="20"/>
    <w:p>
      <w:pPr>
        <w:pStyle w:val="BodyText"/>
      </w:pPr>
      <w:r>
        <w:t xml:space="preserve">s"&gt;</w:t>
      </w:r>
      <w:r>
        <w:t xml:space="preserve"> </w:t>
      </w:r>
      <w:r>
        <w:t xml:space="preserve">This laboratory report serves as a comprehensive analytical study of the</w:t>
      </w:r>
      <w:r>
        <w:t xml:space="preserve"> </w:t>
      </w:r>
      <w:r>
        <w:rPr>
          <w:bCs/>
          <w:b/>
        </w:rPr>
        <w:t xml:space="preserve">Marketing Manager</w:t>
      </w:r>
      <w:r>
        <w:t xml:space="preserve"> </w:t>
      </w:r>
      <w:r>
        <w:t xml:space="preserve">position within the specific socio-economic context of</w:t>
      </w:r>
      <w:r>
        <w:t xml:space="preserve"> </w:t>
      </w:r>
    </w:p>
    <w:p>
      <w:pPr>
        <w:pStyle w:val="BodyText"/>
      </w:pPr>
      <w:r>
        <w:t xml:space="preserve">The primary objective is to dissect the multifaceted responsibilities, challenges, and strategic imperatives facing a Marketing Manager operating in</w:t>
      </w:r>
      <w:r>
        <w:t xml:space="preserve"> </w:t>
      </w:r>
      <w:r>
        <w:rPr>
          <w:bCs/>
          <w:b/>
        </w:rPr>
        <w:t xml:space="preserve">Nairobi</w:t>
      </w:r>
      <w:r>
        <w:t xml:space="preserve">, Kenya. This report synthesizes field data, market trends unique to East Africa’s economic hub, and theoretical marketing frameworks to provide a holistic view of this critical leadership role.</w:t>
      </w:r>
    </w:p>
    <w:bookmarkStart w:id="21" w:name="introduction"/>
    <w:p>
      <w:pPr>
        <w:pStyle w:val="Heading2"/>
      </w:pPr>
      <w:r>
        <w:t xml:space="preserve">1.0 Introduction</w:t>
      </w:r>
    </w:p>
    <w:p>
      <w:pPr>
        <w:pStyle w:val="FirstParagraph"/>
      </w:pPr>
      <w:r>
        <w:t xml:space="preserve">The modern business landscape is increasingly volatile, requiring leaders who possess not only strategic acumen but also cultural fluency. In the context of</w:t>
      </w:r>
      <w:r>
        <w:t xml:space="preserve"> </w:t>
      </w:r>
      <w:r>
        <w:rPr>
          <w:bCs/>
          <w:b/>
        </w:rPr>
        <w:t xml:space="preserve">Kenya, Nairobi</w:t>
      </w:r>
      <w:r>
        <w:t xml:space="preserve">, this requirement is amplified by the city’s status as a regional economic powerhouse. As the commercial heart of East Africa, Nairobi hosts numerous multinational corporations alongside a vibrant ecosystem of local startups and SMEs.</w:t>
      </w:r>
    </w:p>
    <w:p>
      <w:pPr>
        <w:pStyle w:val="BodyText"/>
      </w:pPr>
      <w:r>
        <w:t xml:space="preserve">The role of the</w:t>
      </w:r>
      <w:r>
        <w:t xml:space="preserve"> </w:t>
      </w:r>
      <w:r>
        <w:rPr>
          <w:bCs/>
          <w:b/>
        </w:rPr>
        <w:t xml:space="preserve">Marketing Manager</w:t>
      </w:r>
      <w:r>
        <w:t xml:space="preserve"> </w:t>
      </w:r>
      <w:r>
        <w:t xml:space="preserve">in this environment is not merely about advertising; it is about navigation. The Marketing Manager acts as the bridge between global brand standards and local consumer behaviors. This report aims to "laboratory-test" the efficacy of traditional marketing strategies against the unique variables present in Nairobi’s market, providing insights into how a Marketing Manager can successfully drive growth in this dynamic region.</w:t>
      </w:r>
    </w:p>
    <w:bookmarkEnd w:id="21"/>
    <w:bookmarkStart w:id="22" w:name="methodology"/>
    <w:p>
      <w:pPr>
        <w:pStyle w:val="Heading2"/>
      </w:pPr>
      <w:r>
        <w:t xml:space="preserve">2.0 Methodology</w:t>
      </w:r>
    </w:p>
    <w:p>
      <w:pPr>
        <w:pStyle w:val="FirstParagraph"/>
      </w:pPr>
      <w:r>
        <w:t xml:space="preserve">To conduct this analysis, we employed a mixed-method approach suitable for a business "lab report":</w:t>
      </w:r>
    </w:p>
    <w:p>
      <w:pPr>
        <w:pStyle w:val="BodyText"/>
      </w:pPr>
      <w:r>
        <w:rPr>
          <w:bCs/>
          <w:b/>
        </w:rPr>
        <w:t xml:space="preserve">Data Collection:</w:t>
      </w:r>
      <w:r>
        <w:t xml:space="preserve"> </w:t>
      </w:r>
      <w:r>
        <w:t xml:space="preserve">Review of recent market reports from the Kenya National Bureau of Statistics (KNBS) and telecommunications data regarding digital penetration in Nairobi.</w:t>
      </w:r>
    </w:p>
    <w:p>
      <w:pPr>
        <w:pStyle w:val="BodyText"/>
      </w:pPr>
      <w:r>
        <w:rPr>
          <w:bCs/>
          <w:b/>
        </w:rPr>
        <w:t xml:space="preserve">Situational Analysis:</w:t>
      </w:r>
      <w:r>
        <w:t xml:space="preserve"> </w:t>
      </w:r>
      <w:r>
        <w:t xml:space="preserve">A SWOT analysis framework applied to the Marketing Manager role within the Kenyan context.</w:t>
      </w:r>
    </w:p>
    <w:p>
      <w:pPr>
        <w:pStyle w:val="BodyText"/>
      </w:pPr>
      <w:r>
        <w:t xml:space="preserve">Comparative Study:</w:t>
      </w:r>
    </w:p>
    <w:p>
      <w:pPr>
        <w:pStyle w:val="BodyText"/>
      </w:pPr>
      <w:r>
        <w:t xml:space="preserve">sion&gt;: Comparing standard global marketing KPIs with those relevant to East African markets.</w:t>
      </w:r>
    </w:p>
    <w:p>
      <w:pPr>
        <w:pStyle w:val="BodyText"/>
      </w:pPr>
      <w:r>
        <w:t xml:space="preserve">.0"&gt;This methodology allows us to isolate specific variables such as mobile money integration, multilingual communication, and infrastructural constraints that define the Nairobi market.</w:t>
      </w:r>
    </w:p>
    <w:bookmarkEnd w:id="22"/>
    <w:bookmarkStart w:id="25" w:name="contextual-analysis-the-nairobi-market"/>
    <w:p>
      <w:pPr>
        <w:pStyle w:val="Heading2"/>
      </w:pPr>
      <w:r>
        <w:t xml:space="preserve">3.0 Contextual Analysis: The Nairobi Market</w:t>
      </w:r>
    </w:p>
    <w:p>
      <w:pPr>
        <w:pStyle w:val="FirstParagraph"/>
      </w:pPr>
      <w:r>
        <w:t xml:space="preserve">To understand the burden placed on a Marketing Manager in Kenya, one must first understand the terrain. Nairobi is often referred to as "Silicon Savannah," a testament to its technological advancement. However, it is also a city of stark contrasts.</w:t>
      </w:r>
    </w:p>
    <w:bookmarkStart w:id="23" w:name="digital-penetration-and-mobile-first"/>
    <w:p>
      <w:pPr>
        <w:pStyle w:val="Heading3"/>
      </w:pPr>
      <w:r>
        <w:t xml:space="preserve">3.1 Digital Penetration and Mobile First</w:t>
      </w:r>
    </w:p>
    <w:p>
      <w:pPr>
        <w:pStyle w:val="FirstParagraph"/>
      </w:pPr>
      <w:r>
        <w:t xml:space="preserve">In Nairobi, mobile phone penetration exceeds 85%. Consequently, the</w:t>
      </w:r>
      <w:r>
        <w:t xml:space="preserve"> </w:t>
      </w:r>
      <w:r>
        <w:rPr>
          <w:bCs/>
          <w:b/>
        </w:rPr>
        <w:t xml:space="preserve">Marketing Manager</w:t>
      </w:r>
      <w:r>
        <w:t xml:space="preserve"> </w:t>
      </w:r>
      <w:r>
        <w:t xml:space="preserve">cannot rely solely on traditional print or television media. The strategy must be "mobile-first." This includes optimizing content for smartphones, leveraging social media platforms where Nairobi’s youth demographic is highly active (TikTok and Instagram), and integrating digital payment solutions.</w:t>
      </w:r>
    </w:p>
    <w:bookmarkEnd w:id="23"/>
    <w:bookmarkStart w:id="24" w:name="cultural-nuances-and-language"/>
    <w:p>
      <w:pPr>
        <w:pStyle w:val="Heading3"/>
      </w:pPr>
      <w:r>
        <w:t xml:space="preserve">3.2 Cultural Nuances and Language</w:t>
      </w:r>
    </w:p>
    <w:p>
      <w:pPr>
        <w:pStyle w:val="FirstParagraph"/>
      </w:pPr>
      <w:r>
        <w:t xml:space="preserve">The consumer in Nairobi is multilingual. While English is the official business language, Sheng (a unique slang combining Swahili, English, and Kikuyu) plays a massive role in youth marketing. A successful Marketing Manager must navigate this linguistic landscape. Using formal English may alienate younger demographics, while using Sheng exclusively may exclude older or more conservative consumer bases. The ability to code-switch marketing messages is a critical skill tested in this role.</w:t>
      </w:r>
    </w:p>
    <w:bookmarkEnd w:id="24"/>
    <w:bookmarkEnd w:id="25"/>
    <w:bookmarkStart w:id="26" w:name="Xd972b5eb3dad973eaac3f62be73984bbdfcab06"/>
    <w:p>
      <w:pPr>
        <w:pStyle w:val="Heading2"/>
      </w:pPr>
      <w:r>
        <w:t xml:space="preserve">4.0 Core Responsibilities of the Marketing Manager in Kenya</w:t>
      </w:r>
    </w:p>
    <w:p>
      <w:pPr>
        <w:pStyle w:val="FirstParagraph"/>
      </w:pPr>
      <w:r>
        <w:t xml:space="preserve">The laboratory analysis identifies several core duties that distinguish the Nairobi-based Marketing Manager from their counterparts in Europe or North America.</w:t>
      </w:r>
    </w:p>
    <w:p>
      <w:pPr>
        <w:pStyle w:val="BodyText"/>
      </w:pPr>
      <w:r>
        <w:rPr>
          <w:bCs/>
          <w:b/>
        </w:rPr>
        <w:t xml:space="preserve">KPI / Responsibility Area</w:t>
      </w:r>
      <w:r>
        <w:t xml:space="preserve"> </w:t>
      </w:r>
      <w:r>
        <w:t xml:space="preserve">: Specific Focus for Kenya/Nairobi Context</w:t>
      </w:r>
    </w:p>
    <w:p>
      <w:pPr>
        <w:pStyle w:val="BodyText"/>
      </w:pPr>
      <w:r>
        <w:t xml:space="preserve">: Strategic Imperative</w:t>
      </w:r>
    </w:p>
    <w:p>
      <w:pPr>
        <w:pStyle w:val="BodyText"/>
      </w:pPr>
      <w:r>
        <w:t xml:space="preserve">.0"&gt;</w:t>
      </w:r>
    </w:p>
    <w:p>
      <w:pPr>
        <w:pStyle w:val="BodyText"/>
      </w:pPr>
      <w:r>
        <w:t xml:space="preserve">.0"&gt;</w:t>
      </w:r>
    </w:p>
    <w:bookmarkEnd w:id="26"/>
    <w:bookmarkStart w:id="27" w:name="challenges-and-risk-assessment"/>
    <w:p>
      <w:pPr>
        <w:pStyle w:val="Heading2"/>
      </w:pPr>
      <w:r>
        <w:t xml:space="preserve">5.0 Challenges and Risk Assessment</w:t>
      </w:r>
    </w:p>
    <w:p>
      <w:pPr>
        <w:pStyle w:val="FirstParagraph"/>
      </w:pPr>
      <w:r>
        <w:t xml:space="preserve">The role of the Marketing Manager is fraught with specific challenges in Nairobi:</w:t>
      </w:r>
    </w:p>
    <w:p>
      <w:pPr>
        <w:pStyle w:val="BodyText"/>
      </w:pPr>
      <w:r>
        <w:t xml:space="preserve">Economic Volatility:: Fluctuations in the Kenyan Shilling can impact the cost of imported advertising materials and digital ad spend, which is often priced in USD.</w:t>
      </w:r>
    </w:p>
    <w:p>
      <w:pPr>
        <w:pStyle w:val="BodyText"/>
      </w:pPr>
      <w:r>
        <w:t xml:space="preserve">Infrastructure Gaps:: While improving, internet connectivity can still be inconsistent outside central Nairobi. Marketing strategies must account for offline contingencies.</w:t>
      </w:r>
    </w:p>
    <w:p>
      <w:pPr>
        <w:pStyle w:val="BodyText"/>
      </w:pPr>
      <w:r>
        <w:t xml:space="preserve">.0"&gt;</w:t>
      </w:r>
    </w:p>
    <w:p>
      <w:pPr>
        <w:pStyle w:val="BodyText"/>
      </w:pPr>
      <w:r>
        <w:t xml:space="preserve">Regulatory Environment:: The Communications Authority of Kenya (CAK) has strict guidelines on advertising, particularly regarding alcohol, tobacco, and digital data privacy (Data Protection Act). Non-compliance can result in severe penalties.</w:t>
      </w:r>
    </w:p>
    <w:bookmarkEnd w:id="27"/>
    <w:bookmarkStart w:id="28" w:name="section"/>
    <w:p>
      <w:pPr>
        <w:pStyle w:val="Heading2"/>
      </w:pPr>
      <w:r>
        <w:t xml:space="preserve">.0"&gt;</w:t>
      </w:r>
    </w:p>
    <w:p>
      <w:pPr>
        <w:pStyle w:val="FirstParagraph"/>
      </w:pPr>
      <w:r>
        <w:t xml:space="preserve">The</w:t>
      </w:r>
      <w:r>
        <w:t xml:space="preserve"> </w:t>
      </w:r>
      <w:r>
        <w:rPr>
          <w:bCs/>
          <w:b/>
        </w:rPr>
        <w:t xml:space="preserve">Marketing Manager</w:t>
      </w:r>
      <w:r>
        <w:t xml:space="preserve"> </w:t>
      </w:r>
      <w:r>
        <w:t xml:space="preserve">must ensure that all campaigns are compliant with local laws, requiring a close collaboration with legal teams and external compliance officers.</w:t>
      </w:r>
    </w:p>
    <w:p>
      <w:pPr>
        <w:pStyle w:val="BodyText"/>
      </w:pPr>
      <w:r>
        <w:t xml:space="preserve">.0"&gt;</w:t>
      </w:r>
    </w:p>
    <w:bookmarkEnd w:id="28"/>
    <w:bookmarkStart w:id="29" w:name="strategic-recommendations"/>
    <w:p>
      <w:pPr>
        <w:pStyle w:val="Heading2"/>
      </w:pPr>
      <w:r>
        <w:t xml:space="preserve">6.0 Strategic Recommendations</w:t>
      </w:r>
    </w:p>
    <w:p>
      <w:pPr>
        <w:pStyle w:val="FirstParagraph"/>
      </w:pPr>
      <w:r>
        <w:t xml:space="preserve">Based on the findings of this lab report, we propose the following strategic actions for Marketing Managers operating in Kenya:</w:t>
      </w:r>
    </w:p>
    <w:p>
      <w:pPr>
        <w:pStyle w:val="BodyText"/>
      </w:pPr>
      <w:r>
        <w:t xml:space="preserve">.0"&gt;</w:t>
      </w:r>
    </w:p>
    <w:p>
      <w:pPr>
        <w:pStyle w:val="BodyText"/>
      </w:pPr>
      <w:r>
        <w:t xml:space="preserve">Leverage USSD and Mobile Money:: Integrate M-Pesa into marketing funnels. In Nairobi, "Pay Bill" or "Lipa Na M-Pesa" is not just a transaction method; it is a trust signal.</w:t>
      </w:r>
    </w:p>
    <w:p>
      <w:pPr>
        <w:pStyle w:val="BodyText"/>
      </w:pPr>
      <w:r>
        <w:t xml:space="preserve">Hyper-Local Community Engagement:: Nairobi residents are community-oriented. Sponsorships of local events, sports (especially rugby and football), and community initiatives yield higher ROI than broad national TV ads.</w:t>
      </w:r>
    </w:p>
    <w:p>
      <w:pPr>
        <w:pStyle w:val="BodyText"/>
      </w:pPr>
      <w:r>
        <w:t xml:space="preserve">Data-Driven Agility:: Utilize real-time analytics to adjust campaigns. The Nairobi market reacts quickly to trends; the Marketing Manager must have the authority to pivot strategies weekly rather than quarterly.</w:t>
      </w:r>
    </w:p>
    <w:bookmarkEnd w:id="29"/>
    <w:bookmarkStart w:id="30" w:name="section-1"/>
    <w:p>
      <w:pPr>
        <w:pStyle w:val="Heading2"/>
      </w:pPr>
      <w:r>
        <w:t xml:space="preserve">.0"&gt;</w:t>
      </w:r>
    </w:p>
    <w:p>
      <w:pPr>
        <w:pStyle w:val="FirstParagraph"/>
      </w:pPr>
      <w:r>
        <w:t xml:space="preserve">This laboratory report confirms that the role of the Marketing Manager in Kenya, specifically within Nairobi, is one of high complexity and high reward. It requires a blend of global strategic thinking and hyper-local executional precision.</w:t>
      </w:r>
    </w:p>
    <w:p>
      <w:pPr>
        <w:pStyle w:val="BodyText"/>
      </w:pPr>
      <w:r>
        <w:t xml:space="preserve">The unique characteristics of Nairobi—its digital innovation, cultural diversity, and economic dynamism—demand a Marketing Manager who is not just an administrator but a creative strategist capable of navigating regulatory hurdles while building deep emotional connections with consumers. Failure to adapt to these specific local conditions often results in campaign failure, regardless of the budget size.</w:t>
      </w:r>
    </w:p>
    <w:p>
      <w:pPr>
        <w:pStyle w:val="BodyText"/>
      </w:pPr>
      <w:r>
        <w:t xml:space="preserve">Therefore, organizations looking to succeed in Nairobi must empower their Marketing Managers with the autonomy, resources, and cultural training necessary to thrive in this vibrant East African marketplace. The insights derived from this report serve as a foundational framework for understanding the intricate balance required between global brand consistency and local market relevance.</w:t>
      </w:r>
    </w:p>
    <w:bookmarkEnd w:id="30"/>
    <w:bookmarkStart w:id="31" w:name="section-2"/>
    <w:p>
      <w:pPr>
        <w:pStyle w:val="Heading2"/>
      </w:pPr>
      <w:r>
        <w:t xml:space="preserve">.0"&gt;</w:t>
      </w:r>
    </w:p>
    <w:p>
      <w:pPr>
        <w:pStyle w:val="FirstParagraph"/>
      </w:pPr>
      <w:r>
        <w:rPr>
          <w:iCs/>
          <w:i/>
        </w:rPr>
        <w:t xml:space="preserve">End of Report</w:t>
      </w:r>
      <w:r>
        <w:t xml:space="preserve">: .0"&gt;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Analysis of the Marketing Manager Role in Kenya, Nairobi</dc:title>
  <dc:creator/>
  <dc:language>en</dc:language>
  <cp:keywords/>
  <dcterms:created xsi:type="dcterms:W3CDTF">2026-07-29T12:31:54Z</dcterms:created>
  <dcterms:modified xsi:type="dcterms:W3CDTF">2026-07-29T12:31:54Z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