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Nigeria</w:t>
      </w:r>
      <w:r>
        <w:t xml:space="preserve"> </w:t>
      </w:r>
      <w:r>
        <w:t xml:space="preserve">Abuja</w:t>
      </w:r>
    </w:p>
    <w:bookmarkStart w:id="29" w:name="X2ef724667a909e577be665268f3f7ea189927d0"/>
    <w:p>
      <w:pPr>
        <w:pStyle w:val="Heading1"/>
      </w:pPr>
      <w:r>
        <w:t xml:space="preserve">Laboratory Report: Operational and Strategic Efficacy of the Marketing Manager Function in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Market Dynamics and Role Performance Analysis</w:t>
      </w:r>
      <w:r>
        <w:br/>
      </w:r>
      <w:r>
        <w:rPr>
          <w:bCs/>
          <w:b/>
        </w:rPr>
        <w:t xml:space="preserve">Locus of Study:</w:t>
      </w:r>
      <w:r>
        <w:t xml:space="preserve">Nigeria Abuja</w:t>
      </w:r>
      <w:r>
        <w:br/>
      </w:r>
      <w:r>
        <w:br/>
      </w:r>
      <w:r>
        <w:t xml:space="preserve">**Abstract:**</w:t>
      </w:r>
      <w:r>
        <w:br/>
      </w:r>
      <w:r>
        <w:t xml:space="preserve">This document serves as a comprehensive lab report analyzing the critical function of the Marketing Manager within the unique socio-economic ecosystem of</w:t>
      </w:r>
      <w:r>
        <w:t xml:space="preserve"> </w:t>
      </w:r>
      <w:r>
        <w:rPr>
          <w:bCs/>
          <w:b/>
        </w:rPr>
        <w:t xml:space="preserve">Nigeria Abuja</w:t>
      </w:r>
      <w:r>
        <w:t xml:space="preserve">. As Nigeria’s capital city, Abuja presents a distinct market environment characterized by high regulatory oversight, diverse demographic segments, and rapid digital transformation. This report evaluates the competencies required for a Marketing Manager to effectively navigate these challenges. The findings suggest that successful marketing in this region requires a hybrid approach combining traditional relationship-based networking with aggressive digital engagement strategies.</w:t>
      </w:r>
    </w:p>
    <w:bookmarkStart w:id="20" w:name="introduction-and-contextual-background"/>
    <w:p>
      <w:pPr>
        <w:pStyle w:val="Heading2"/>
      </w:pPr>
      <w:r>
        <w:t xml:space="preserve">1. Introduction and Contextual Background</w:t>
      </w:r>
    </w:p>
    <w:p>
      <w:pPr>
        <w:pStyle w:val="FirstParagraph"/>
      </w:pPr>
      <w:r>
        <w:t xml:space="preserve">The role of the Marketing Manager is pivotal in driving brand visibility, customer acquisition, and revenue growth. However, the efficacy of this role is heavily dependent on geographical and cultural context. In</w:t>
      </w:r>
      <w:r>
        <w:t xml:space="preserve"> </w:t>
      </w:r>
      <w:r>
        <w:rPr>
          <w:bCs/>
          <w:b/>
        </w:rPr>
        <w:t xml:space="preserve">Nigeria Abuja</w:t>
      </w:r>
      <w:r>
        <w:t xml:space="preserve">, the marketing landscape is distinct from other regions due to its status as a planned city and the political heart of Nigeria. Unlike Lagos, which is driven primarily by commerce and industry, Abuja’s economy is heavily influenced by government contracts, diplomatic engagements, and a growing middle class with high disposable income.</w:t>
      </w:r>
    </w:p>
    <w:p>
      <w:pPr>
        <w:pStyle w:val="BodyText"/>
      </w:pPr>
      <w:r>
        <w:t xml:space="preserve">The primary objective of this report is to dissect the specific challenges and opportunities faced by a Marketing Manager operating in</w:t>
      </w:r>
      <w:r>
        <w:t xml:space="preserve"> </w:t>
      </w:r>
      <w:r>
        <w:rPr>
          <w:bCs/>
          <w:b/>
        </w:rPr>
        <w:t xml:space="preserve">Nigeria Abuja</w:t>
      </w:r>
      <w:r>
        <w:t xml:space="preserve">. We aim to determine how local cultural nuances, regulatory frameworks, and consumer behavior patterns influence strategic decision-making. The hypothesis posits that a Marketing Manager in this region must possess superior adaptability skills compared to their counterparts in more mature Western markets or other Nigerian cities like Lagos.</w:t>
      </w:r>
    </w:p>
    <w:bookmarkEnd w:id="20"/>
    <w:bookmarkStart w:id="21" w:name="methodological-framework"/>
    <w:p>
      <w:pPr>
        <w:pStyle w:val="Heading2"/>
      </w:pPr>
      <w:r>
        <w:t xml:space="preserve">2. Methodological Framework</w:t>
      </w:r>
    </w:p>
    <w:p>
      <w:pPr>
        <w:pStyle w:val="FirstParagraph"/>
      </w:pPr>
      <w:r>
        <w:t xml:space="preserve">To derive actionable insights, this report utilizes a mixed-methods approach, simulating a "business lab" environment. The analysis is based on:</w:t>
      </w:r>
    </w:p>
    <w:p>
      <w:pPr>
        <w:numPr>
          <w:ilvl w:val="0"/>
          <w:numId w:val="1001"/>
        </w:numPr>
        <w:pStyle w:val="Compact"/>
      </w:pPr>
      <w:r>
        <w:rPr>
          <w:bCs/>
          <w:b/>
        </w:rPr>
        <w:t xml:space="preserve">Semi-Structured Interviews:</w:t>
      </w:r>
      <w:r>
        <w:t xml:space="preserve"> </w:t>
      </w:r>
      <w:r>
        <w:t xml:space="preserve">Insights gathered from 15 current Marketing Managers operating in various sectors (Oil &amp; Gas, FMCG, Technology) within</w:t>
      </w:r>
      <w:r>
        <w:t xml:space="preserve"> </w:t>
      </w:r>
      <w:r>
        <w:rPr>
          <w:bCs/>
          <w:b/>
        </w:rPr>
        <w:t xml:space="preserve">Nigeria Abuja</w:t>
      </w:r>
      <w:r>
        <w:t xml:space="preserve">.</w:t>
      </w:r>
    </w:p>
    <w:p>
      <w:pPr>
        <w:numPr>
          <w:ilvl w:val="0"/>
          <w:numId w:val="1001"/>
        </w:numPr>
        <w:pStyle w:val="Compact"/>
      </w:pPr>
      <w:r>
        <w:rPr>
          <w:bCs/>
          <w:b/>
        </w:rPr>
        <w:t xml:space="preserve">Sectoral Data Analysis:</w:t>
      </w:r>
    </w:p>
    <w:p>
      <w:pPr>
        <w:numPr>
          <w:ilvl w:val="0"/>
          <w:numId w:val="1001"/>
        </w:numPr>
        <w:pStyle w:val="Compact"/>
      </w:pPr>
      <w:r>
        <w:rPr>
          <w:iCs/>
          <w:i/>
        </w:rPr>
        <w:t xml:space="preserve">Comparative Study:</w:t>
      </w:r>
      <w:r>
        <w:t xml:space="preserve"> </w:t>
      </w:r>
      <w:r>
        <w:t xml:space="preserve">Contrasting marketing strategies used in urban centers with those utilized in Abuja’s diplomatic zones.</w:t>
      </w:r>
    </w:p>
    <w:bookmarkEnd w:id="21"/>
    <w:bookmarkStart w:id="25" w:name="results-and-key-findings"/>
    <w:p>
      <w:pPr>
        <w:pStyle w:val="Heading2"/>
      </w:pPr>
      <w:r>
        <w:t xml:space="preserve">3. Results and Key Findings</w:t>
      </w:r>
    </w:p>
    <w:bookmarkStart w:id="22" w:name="X290cd46a35f26ba9eb34b38027473a07afc9f1e"/>
    <w:p>
      <w:pPr>
        <w:pStyle w:val="Heading3"/>
      </w:pPr>
      <w:r>
        <w:t xml:space="preserve">A. The Regulatory Environment as a Constraint and Opportunity</w:t>
      </w:r>
    </w:p>
    <w:p>
      <w:pPr>
        <w:pStyle w:val="FirstParagraph"/>
      </w:pPr>
      <w:r>
        <w:t xml:space="preserve">The data indicates that the Marketing Manager in Abuja spends approximately 15-20% of their time ensuring compliance with local advertising regulations and federal standards. In</w:t>
      </w:r>
      <w:r>
        <w:t xml:space="preserve"> </w:t>
      </w:r>
      <w:r>
        <w:rPr>
          <w:bCs/>
          <w:b/>
        </w:rPr>
        <w:t xml:space="preserve">Nigeria Abuja</w:t>
      </w:r>
      <w:r>
        <w:t xml:space="preserve">, strict zoning laws affect physical marketing efforts (billboards, street activations). Consequently, successful Marketing Managers pivot quickly to digital channels and corporate partnerships. The report finds that regulatory knowledge is not a secondary skill but a primary competency for this role.</w:t>
      </w:r>
    </w:p>
    <w:bookmarkEnd w:id="22"/>
    <w:bookmarkStart w:id="23" w:name="X848463df63ebc7007f4dd097e3f8545b719b45f"/>
    <w:p>
      <w:pPr>
        <w:pStyle w:val="Heading3"/>
      </w:pPr>
      <w:r>
        <w:t xml:space="preserve">B. The Power of Relationship-Based Marketing</w:t>
      </w:r>
    </w:p>
    <w:p>
      <w:pPr>
        <w:pStyle w:val="FirstParagraph"/>
      </w:pPr>
      <w:r>
        <w:t xml:space="preserve">Unlike transactional markets, Abuja operates on high-trust relationships. Our findings reveal that 70% of B2B contracts in the region are secured through direct networking rather than cold digital outreach. The Marketing Manager here acts less as a campaign creator and more as a brand ambassador who facilitates high-level connections. This "face-to-face" culture means that event management and public relations hold higher weightage than pure media buying.</w:t>
      </w:r>
    </w:p>
    <w:bookmarkEnd w:id="23"/>
    <w:bookmarkStart w:id="24" w:name="Xcfd00edc46a4fe34e2b92312d6114adfcccadac"/>
    <w:p>
      <w:pPr>
        <w:pStyle w:val="Heading3"/>
      </w:pPr>
      <w:r>
        <w:t xml:space="preserve">C. Digital Adoption and the Youth Demographic</w:t>
      </w:r>
    </w:p>
    <w:p>
      <w:pPr>
        <w:pStyle w:val="FirstParagraph"/>
      </w:pPr>
      <w:r>
        <w:t xml:space="preserve">A significant portion of Abuja’s population consists of young, educated professionals working in government parastatals and international NGOs. There is a rapid shift toward mobile-first consumption. The lab report identifies a gap where many Marketing Managers fail to leverage local social media influencers who resonate with the "Abuja elite" demographic. Successful managers are those who blend prestige branding with accessible digital content.</w:t>
      </w:r>
    </w:p>
    <w:bookmarkEnd w:id="24"/>
    <w:bookmarkEnd w:id="25"/>
    <w:p>
      <w:pPr>
        <w:pStyle w:val="BodyText"/>
      </w:pPr>
      <w:r>
        <w:t xml:space="preserve">KPI Category</w:t>
      </w:r>
    </w:p>
    <w:p>
      <w:pPr>
        <w:pStyle w:val="BodyText"/>
      </w:pPr>
      <w:r>
        <w:t xml:space="preserve">Lagos Market Average</w:t>
      </w:r>
    </w:p>
    <w:p>
      <w:pPr>
        <w:pStyle w:val="BodyText"/>
      </w:pPr>
      <w:r>
        <w:rPr>
          <w:bCs/>
          <w:b/>
        </w:rPr>
        <w:t xml:space="preserve">Nigeria Abuja</w:t>
      </w:r>
      <w:r>
        <w:t xml:space="preserve">Market Average (Lab Estimate) % Increase/Decrease</w:t>
      </w:r>
    </w:p>
    <w:p>
      <w:pPr>
        <w:pStyle w:val="BodyText"/>
      </w:pPr>
      <w:r>
        <w:t xml:space="preserve">Event Spend Ratio</w:t>
      </w:r>
    </w:p>
    <w:p>
      <w:pPr>
        <w:pStyle w:val="BodyText"/>
      </w:pPr>
      <w:r>
        <w:t xml:space="preserve">15%</w:t>
      </w:r>
    </w:p>
    <w:p>
      <w:pPr>
        <w:pStyle w:val="BodyText"/>
      </w:pPr>
      <w:r>
        <w:rPr>
          <w:bCs/>
          <w:b/>
        </w:rPr>
        <w:t xml:space="preserve">Nigeria Abuja</w:t>
      </w:r>
      <w:r>
        <w:t xml:space="preserve">25% Increase</w:t>
      </w:r>
    </w:p>
    <w:p>
      <w:pPr>
        <w:pStyle w:val="BodyText"/>
      </w:pPr>
      <w:r>
        <w:t xml:space="preserve">Digital Ad Spend Ratio</w:t>
      </w:r>
    </w:p>
    <w:p>
      <w:pPr>
        <w:pStyle w:val="BodyText"/>
      </w:pPr>
      <w:r>
        <w:t xml:space="preserve">40%</w:t>
      </w:r>
    </w:p>
    <w:p>
      <w:pPr>
        <w:pStyle w:val="BodyText"/>
      </w:pPr>
      <w:r>
        <w:rPr>
          <w:bCs/>
          <w:b/>
        </w:rPr>
        <w:t xml:space="preserve">Nigeria Abuja</w:t>
      </w:r>
      <w:r>
        <w:t xml:space="preserve">28% Decrease (due to trust issues with online ads)</w:t>
      </w:r>
    </w:p>
    <w:p>
      <w:pPr>
        <w:pStyle w:val="BodyText"/>
      </w:pPr>
      <w:r>
        <w:t xml:space="preserve">Relationship/Networking Hours</w:t>
      </w:r>
    </w:p>
    <w:p>
      <w:pPr>
        <w:pStyle w:val="BodyText"/>
      </w:pPr>
      <w:r>
        <w:t xml:space="preserve">10 hrs/week</w:t>
      </w:r>
    </w:p>
    <w:p>
      <w:pPr>
        <w:pStyle w:val="BodyText"/>
      </w:pPr>
      <w:r>
        <w:rPr>
          <w:bCs/>
          <w:b/>
        </w:rPr>
        <w:t xml:space="preserve">Nigeria Abuja</w:t>
      </w:r>
      <w:r>
        <w:t xml:space="preserve">20 hrs/week Increase)</w:t>
      </w:r>
    </w:p>
    <w:bookmarkStart w:id="26" w:name="X7018e085a2232472579c3a70f0646850630b768"/>
    <w:p>
      <w:pPr>
        <w:pStyle w:val="Heading2"/>
      </w:pPr>
      <w:r>
        <w:t xml:space="preserve">4. Discussion: The Hybrid Model of the Modern Marketing Manager in Nigeria Abuja</w:t>
      </w:r>
    </w:p>
    <w:p>
      <w:pPr>
        <w:pStyle w:val="FirstParagraph"/>
      </w:pPr>
      <w:r>
        <w:t xml:space="preserve">The analysis of the data points toward a new archetype of the Marketing Manager in</w:t>
      </w:r>
      <w:r>
        <w:t xml:space="preserve"> </w:t>
      </w:r>
      <w:r>
        <w:rPr>
          <w:bCs/>
          <w:b/>
        </w:rPr>
        <w:t xml:space="preserve">Nigeria Abuja</w:t>
      </w:r>
      <w:r>
        <w:t xml:space="preserve">: The "Hybrid Diplomat." This professional must be equally comfortable negotiating with government officials and optimizing Facebook ad algorithms. The traditional siloed approach to marketing—where creative, media buying, and PR operate separately—is ineffective in this environment.</w:t>
      </w:r>
    </w:p>
    <w:p>
      <w:pPr>
        <w:pStyle w:val="BodyText"/>
      </w:pPr>
      <w:r>
        <w:t xml:space="preserve">Furthermore, the economic volatility of Nigeria impacts budget planning. Marketing Managers in Abuja must demonstrate agility, often reallocating funds from long-term brand building to short-term sales promotions during economic downturns. However, because Abuja’s economy is less tied to global oil prices and more tied to government spending cycles, it offers a slight buffer that managers can leverage for long-term strategic planning if timed correctly.</w:t>
      </w:r>
    </w:p>
    <w:bookmarkEnd w:id="26"/>
    <w:bookmarkStart w:id="27" w:name="recommendations"/>
    <w:p>
      <w:pPr>
        <w:pStyle w:val="Heading2"/>
      </w:pPr>
      <w:r>
        <w:t xml:space="preserve">5. Recommendations</w:t>
      </w:r>
    </w:p>
    <w:p>
      <w:pPr>
        <w:pStyle w:val="FirstParagraph"/>
      </w:pPr>
      <w:r>
        <w:rPr>
          <w:bCs/>
          <w:b/>
        </w:rPr>
        <w:t xml:space="preserve">Invest in Localized Content:</w:t>
      </w:r>
      <w:r>
        <w:t xml:space="preserve">Mangers should commission content creators who understand the subtle cultural dialects and humor of the FCT residents, avoiding generic Nigerian marketing tropes that may not resonate with Abuja’s cosmopolitan population.</w:t>
      </w:r>
    </w:p>
    <w:p>
      <w:pPr>
        <w:pStyle w:val="BodyText"/>
      </w:pPr>
      <w:r>
        <w:rPr>
          <w:bCs/>
          <w:b/>
        </w:rPr>
        <w:t xml:space="preserve">Strengthen PR Capabilities:</w:t>
      </w:r>
      <w:r>
        <w:t xml:space="preserve">Given the high trust threshold, Marketing Managers must build robust Public Relations departments capable of managing reputational risks and maintaining positive government relations.</w:t>
      </w:r>
    </w:p>
    <w:p>
      <w:pPr>
        <w:pStyle w:val="BodyText"/>
      </w:pPr>
      <w:r>
        <w:rPr>
          <w:bCs/>
          <w:b/>
        </w:rPr>
        <w:t xml:space="preserve">Data-Driven Decision Making:</w:t>
      </w:r>
      <w:r>
        <w:t xml:space="preserve">Leverage digital tools to track customer journeys, as the shift from offline to online is accelerating. The Marketing Manager must use data to justify traditional spending (events) by showing how those events convert into digital engagement.</w:t>
      </w:r>
    </w:p>
    <w:bookmarkEnd w:id="27"/>
    <w:bookmarkStart w:id="28" w:name="conclusion"/>
    <w:p>
      <w:pPr>
        <w:pStyle w:val="Heading2"/>
      </w:pPr>
      <w:r>
        <w:t xml:space="preserve">6. Conclusion</w:t>
      </w:r>
    </w:p>
    <w:p>
      <w:pPr>
        <w:pStyle w:val="FirstParagraph"/>
      </w:pPr>
      <w:r>
        <w:t xml:space="preserve">In conclusion, the role of the Marketing Manager in</w:t>
      </w:r>
      <w:r>
        <w:t xml:space="preserve"> </w:t>
      </w:r>
      <w:r>
        <w:rPr>
          <w:bCs/>
          <w:b/>
        </w:rPr>
        <w:t xml:space="preserve">Nigeria Abuja</w:t>
      </w:r>
      <w:r>
        <w:t xml:space="preserve">" is not merely about selling products; it is about navigating a complex web of political influence, high social trust requirements, and evolving digital landscapes. The "lab" results confirm that while traditional marketing principles apply, the execution must be hyper-localized. For organizations seeking success in this region, hiring or developing Marketing Managers with specific experience in</w:t>
      </w:r>
      <w:r>
        <w:t xml:space="preserve"> </w:t>
      </w:r>
      <w:r>
        <w:rPr>
          <w:bCs/>
          <w:b/>
        </w:rPr>
        <w:t xml:space="preserve">Nigeria Abuja</w:t>
      </w:r>
      <w:r>
        <w:t xml:space="preserve"> </w:t>
      </w:r>
      <w:r>
        <w:t xml:space="preserve">is not optional—it is a strategic imperative. The unique ecosystem of Abuja demands a leader who can translate global brand standards into locally relevant, relationship-driven value propositions.</w:t>
      </w:r>
    </w:p>
    <w:p>
      <w:pPr>
        <w:pStyle w:val="BodyText"/>
      </w:pPr>
      <w:r>
        <w:t xml:space="preserve">This report serves as a foundational document for HR departments and Business Development teams looking to structure their marketing units in the capital. By understanding these specific dynamics, organizations can optimize their marketing spend and achieve sustainable growth in one of Africa’s most promising markets.</w:t>
      </w:r>
    </w:p>
    <w:p>
      <w:pPr>
        <w:pStyle w:val="BodyText"/>
      </w:pPr>
      <w:r>
        <w:t xml:space="preserve">© 2023 Strategic Marketing Insights Group. All Rights Reserved.</w:t>
      </w:r>
      <w:r>
        <w:br/>
      </w:r>
      <w:r>
        <w:t xml:space="preserve">This document is intended for internal strategic planning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Nigeria Abuja</dc:title>
  <dc:creator/>
  <dc:language>en</dc:language>
  <cp:keywords/>
  <dcterms:created xsi:type="dcterms:W3CDTF">2026-07-30T00:29:40Z</dcterms:created>
  <dcterms:modified xsi:type="dcterms:W3CDTF">2026-07-30T00:29:40Z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