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ee6bbc02c810146e881065d98eb282d5e45fdbe"/>
    <w:p>
      <w:pPr>
        <w:pStyle w:val="Heading1"/>
      </w:pPr>
      <w:r>
        <w:t xml:space="preserve">Lab Report: Strategic Marketing Management Frameworks Applied to the South Korea Seoul Market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Marketing Manager Role within the Dynamic Economic Ecosystem of South Korea Seoul.</w:t>
      </w:r>
      <w:r>
        <w:br/>
      </w:r>
      <w:r>
        <w:rPr>
          <w:bCs/>
          <w:b/>
        </w:rPr>
        <w:t xml:space="preserve">Status:</w:t>
      </w:r>
      <w:r>
        <w:t xml:space="preserve"> </w:t>
      </w:r>
      <w:r>
        <w:t xml:space="preserve">Final Draft</w:t>
      </w:r>
    </w:p>
    <w:bookmarkStart w:id="20" w:name="introduction-and-objective"/>
    <w:p>
      <w:pPr>
        <w:pStyle w:val="Heading2"/>
      </w:pPr>
      <w:r>
        <w:t xml:space="preserve">1. Introduction and Objective</w:t>
      </w:r>
    </w:p>
    <w:p>
      <w:pPr>
        <w:pStyle w:val="FirstParagraph"/>
      </w:pPr>
      <w:r>
        <w:t xml:space="preserve">The primary objective of this Lab Report is to dissect the multifaceted responsibilities, strategic challenges, and operational requirements inherent to the position of a Marketing Manager operating within the specific context of South Korea Seoul. This document serves not merely as a job description but as an analytical laboratory case study. It examines how global marketing theories are adapted, modified, or entirely restructured when applied to one of Asia’s most complex and digitally advanced metropolitan environments.</w:t>
      </w:r>
    </w:p>
    <w:p>
      <w:pPr>
        <w:pStyle w:val="BodyText"/>
      </w:pPr>
      <w:r>
        <w:t xml:space="preserve">Seoul, the capital of South Korea, represents a unique microcosm of hyper-connectivity, high-speed digital infrastructure, and deep-rooted cultural traditions. For a Marketing Manager in South Korea Seoul, success is not defined solely by brand visibility but by cultural resonance and technological integration. This report aims to provide a comprehensive overview of the skill sets required to navigate the intricate landscape of the Korean market.</w:t>
      </w:r>
    </w:p>
    <w:bookmarkEnd w:id="20"/>
    <w:bookmarkStart w:id="21" w:name="Xab2e15230f48bb027f5f18cdd6a151207728e8b"/>
    <w:p>
      <w:pPr>
        <w:pStyle w:val="Heading2"/>
      </w:pPr>
      <w:r>
        <w:t xml:space="preserve">2. Market Environment Analysis: The Seoul Context</w:t>
      </w:r>
    </w:p>
    <w:p>
      <w:pPr>
        <w:pStyle w:val="FirstParagraph"/>
      </w:pPr>
      <w:r>
        <w:t xml:space="preserve">To understand the role of a Marketing Manager in South Korea Seoul, one must first analyze the environmental factors that dictate strategy. The market is characterized by several distinct pillars:</w:t>
      </w:r>
    </w:p>
    <w:p>
      <w:pPr>
        <w:numPr>
          <w:ilvl w:val="0"/>
          <w:numId w:val="1001"/>
        </w:numPr>
        <w:pStyle w:val="Compact"/>
      </w:pPr>
      <w:r>
        <w:rPr>
          <w:bCs/>
          <w:b/>
        </w:rPr>
        <w:t xml:space="preserve">Digital Saturation:</w:t>
      </w:r>
      <w:r>
        <w:t xml:space="preserve"> </w:t>
      </w:r>
      <w:r>
        <w:t xml:space="preserve">South Korea consistently ranks among the top nations globally for internet penetration and smartphone usage. In Seoul specifically, digital marketing is not an alternative channel; it is the primary channel. A Marketing Manager in this region must possess expert-level knowledge of local platforms such as Naver, KakaoTalk, and Instagram.</w:t>
      </w:r>
    </w:p>
    <w:p>
      <w:pPr>
        <w:numPr>
          <w:ilvl w:val="0"/>
          <w:numId w:val="1001"/>
        </w:numPr>
        <w:pStyle w:val="Compact"/>
      </w:pPr>
      <w:r>
        <w:rPr>
          <w:bCs/>
          <w:b/>
        </w:rPr>
        <w:t xml:space="preserve">Cultural Nuance (Jeong and Nunchi):</w:t>
      </w:r>
      <w:r>
        <w:t xml:space="preserve"> </w:t>
      </w:r>
      <w:r>
        <w:t xml:space="preserve">The concept of 'Jeong' (emotional connection/attachment) and 'Nunchi' (reading the room/situation) are critical. Marketing strategies that work in Western markets often fail in Seoul if they lack emotional depth or social awareness. The Marketing Manager must act as a cultural bridge, ensuring that brand messaging aligns with local values of harmony and respect.</w:t>
      </w:r>
    </w:p>
    <w:p>
      <w:pPr>
        <w:numPr>
          <w:ilvl w:val="0"/>
          <w:numId w:val="1001"/>
        </w:numPr>
        <w:pStyle w:val="Compact"/>
      </w:pPr>
      <w:r>
        <w:rPr>
          <w:bCs/>
          <w:b/>
        </w:rPr>
        <w:t xml:space="preserve">Hyper-Competition:</w:t>
      </w:r>
      <w:r>
        <w:t xml:space="preserve"> </w:t>
      </w:r>
      <w:r>
        <w:t xml:space="preserve">The consumer base in Seoul is discerning and rapidly shifting trends. With limited physical space and high population density, the competition for attention is fierce. This requires Marketing Managers to be agile, data-driven, and capable of rapid campaign iteration.</w:t>
      </w:r>
    </w:p>
    <w:bookmarkEnd w:id="21"/>
    <w:bookmarkStart w:id="25" w:name="Xd59e3c4fc5b14815c7c1ea1c4a18617443a801b"/>
    <w:p>
      <w:pPr>
        <w:pStyle w:val="Heading2"/>
      </w:pPr>
      <w:r>
        <w:t xml:space="preserve">3. Core Responsibilities of the Marketing Manager</w:t>
      </w:r>
    </w:p>
    <w:p>
      <w:pPr>
        <w:pStyle w:val="FirstParagraph"/>
      </w:pPr>
      <w:r>
        <w:t xml:space="preserve">The role extends beyond traditional advertising coordination. The following sections detail the specific duties observed in this "lab setting."</w:t>
      </w:r>
    </w:p>
    <w:bookmarkStart w:id="22" w:name="digital-ecosystem-mastery"/>
    <w:p>
      <w:pPr>
        <w:pStyle w:val="Heading3"/>
      </w:pPr>
      <w:r>
        <w:t xml:space="preserve">3.1 Digital Ecosystem Mastery</w:t>
      </w:r>
    </w:p>
    <w:p>
      <w:pPr>
        <w:pStyle w:val="FirstParagraph"/>
      </w:pPr>
      <w:r>
        <w:t xml:space="preserve">A significant portion of the Marketing Manager's time is dedicated to navigating the unique Korean digital ecosystem. Unlike global platforms like Google, search engine marketing in Seoul relies heavily on Naver Blog and Naver Cafe. Therefore, Search Engine Optimization (SEO) strategies must be localized. The Marketing Manager must oversee content creation that caters to these specific algorithms and user behaviors.</w:t>
      </w:r>
    </w:p>
    <w:bookmarkEnd w:id="22"/>
    <w:bookmarkStart w:id="23" w:name="influencer-and-kol-management"/>
    <w:p>
      <w:pPr>
        <w:pStyle w:val="Heading3"/>
      </w:pPr>
      <w:r>
        <w:t xml:space="preserve">3.2 Influencer and KOL Management</w:t>
      </w:r>
    </w:p>
    <w:p>
      <w:pPr>
        <w:pStyle w:val="FirstParagraph"/>
      </w:pPr>
      <w:r>
        <w:t xml:space="preserve">Korea is the birthplace of many global beauty and fashion trends, largely driven by Key Opinion Leaders (KOLs). A Marketing Manager in South Korea Seoul must build robust relationships with influencers across multiple tiers, from mega-celebrities to micro-influencers. The strategy involves managing "unboxing" videos, live streaming sales on platforms like AfreecaTV or Naver Now, and ensuring authentic brand integration.</w:t>
      </w:r>
    </w:p>
    <w:bookmarkEnd w:id="23"/>
    <w:bookmarkStart w:id="24" w:name="omnichannel-integration"/>
    <w:p>
      <w:pPr>
        <w:pStyle w:val="Heading3"/>
      </w:pPr>
      <w:r>
        <w:t xml:space="preserve">3.3 Omnichannel Integration</w:t>
      </w:r>
    </w:p>
    <w:p>
      <w:pPr>
        <w:pStyle w:val="FirstParagraph"/>
      </w:pPr>
      <w:r>
        <w:t xml:space="preserve">The line between online and offline marketing in Seoul is blurred. Consumers often research products online via mobile devices while physically located in major districts like Gangnam or Hongdae before making a purchase. The Marketing Manager must orchestrate campaigns that seamlessly connect digital touchpoints with physical retail experiences, pop-up stores, and brand cafes.</w:t>
      </w:r>
    </w:p>
    <w:bookmarkEnd w:id="24"/>
    <w:bookmarkEnd w:id="25"/>
    <w:bookmarkStart w:id="26" w:name="strategic-challenges-and-risk-mitigation"/>
    <w:p>
      <w:pPr>
        <w:pStyle w:val="Heading2"/>
      </w:pPr>
      <w:r>
        <w:t xml:space="preserve">4. Strategic Challenges and Risk Mitigation</w:t>
      </w:r>
    </w:p>
    <w:p>
      <w:pPr>
        <w:pStyle w:val="FirstParagraph"/>
      </w:pPr>
      <w:r>
        <w:t xml:space="preserve">This section analyzes the risks associated with the role and proposes mitigation strategies based on observed data from previous market entries.</w:t>
      </w:r>
    </w:p>
    <w:p>
      <w:pPr>
        <w:pStyle w:val="BodyText"/>
      </w:pPr>
      <w:r>
        <w:t xml:space="preserve">Risk Factor</w:t>
      </w:r>
    </w:p>
    <w:p>
      <w:pPr>
        <w:pStyle w:val="BodyText"/>
      </w:pPr>
      <w:r>
        <w:t xml:space="preserve">Description</w:t>
      </w:r>
    </w:p>
    <w:p>
      <w:pPr>
        <w:pStyle w:val="BodyText"/>
      </w:pPr>
      <w:r>
        <w:t xml:space="preserve">Mitigation Strategy for Marketing Manager</w:t>
      </w:r>
    </w:p>
    <w:p>
      <w:pPr>
        <w:pStyle w:val="BodyText"/>
      </w:pPr>
      <w:r>
        <w:t xml:space="preserve">td &gt; Cultural Misinterpretationtd / td &gt; Tr d style="padding:8px;"&gt;Implement rigorous local focus groups and hire native Korean copywriters. Avoid direct translations of global slogans; instead, use transcreation to adapt the message emotionally.</w:t>
      </w:r>
    </w:p>
    <w:p>
      <w:pPr>
        <w:pStyle w:val="BodyText"/>
      </w:pPr>
      <w:r>
        <w:t xml:space="preserve">td &gt; Rapid Trend Cyclestd / td &gt; Tr d style="padding:8px;"&gt;Adopt an agile marketing framework. Utilize real-time data analytics from Naver and Kakao to adjust campaigns weekly rather than monthly.</w:t>
      </w:r>
    </w:p>
    <w:p>
      <w:pPr>
        <w:pStyle w:val="BodyText"/>
      </w:pPr>
      <w:r>
        <w:t xml:space="preserve">td &gt; Regulatory Compliancetd / td &gt; Tr d style="padding:8px;"&gt;Stay updated with the Fair Trade Commission of Korea regulations regarding comparative advertising and influencer disclosure mandates.</w:t>
      </w:r>
    </w:p>
    <w:bookmarkEnd w:id="26"/>
    <w:bookmarkStart w:id="27" w:name="required-skill-set-and-competencies"/>
    <w:p>
      <w:pPr>
        <w:pStyle w:val="Heading2"/>
      </w:pPr>
      <w:r>
        <w:t xml:space="preserve">5. Required Skill Set and Competencies</w:t>
      </w:r>
    </w:p>
    <w:p>
      <w:pPr>
        <w:pStyle w:val="FirstParagraph"/>
      </w:pPr>
      <w:r>
        <w:t xml:space="preserve">The Lab Report identifies a specific competency model for success in this region. The ideal Marketing Manager must possess:</w:t>
      </w:r>
    </w:p>
    <w:bookmarkEnd w:id="27"/>
    <w:bookmarkStart w:id="28" w:name="Xce94aefd209e4f81c5a400bfdd0a3aff25597c6"/>
    <w:p>
      <w:pPr>
        <w:pStyle w:val="Heading2"/>
      </w:pPr>
      <w:r>
        <w:t xml:space="preserve">6. Case Study Application: Hypothetical Product Launch</w:t>
      </w:r>
    </w:p>
    <w:p>
      <w:pPr>
        <w:pStyle w:val="FirstParagraph"/>
      </w:pPr>
      <w:r>
        <w:t xml:space="preserve">To illustrate the practical application of these findings, consider a hypothetical launch of a new sustainable beverage brand in South Korea Seoul. The Marketing Manager would execute the following phased approach:</w:t>
      </w:r>
    </w:p>
    <w:p>
      <w:pPr>
        <w:numPr>
          <w:ilvl w:val="0"/>
          <w:numId w:val="1003"/>
        </w:numPr>
        <w:pStyle w:val="Compact"/>
      </w:pPr>
      <w:r>
        <w:rPr>
          <w:bCs/>
          <w:b/>
        </w:rPr>
        <w:t xml:space="preserve">Phase 1: Teaser Campaign (Naver Blog):</w:t>
      </w:r>
      <w:r>
        <w:t xml:space="preserve"> </w:t>
      </w:r>
      <w:r>
        <w:t xml:space="preserve">Partner with food and lifestyle bloggers to create mystery posts about "new sustainable trends" without revealing the brand, leveraging curiosity.</w:t>
      </w:r>
    </w:p>
    <w:p>
      <w:pPr>
        <w:numPr>
          <w:ilvl w:val="0"/>
          <w:numId w:val="1003"/>
        </w:numPr>
        <w:pStyle w:val="Compact"/>
      </w:pPr>
      <w:r>
        <w:rPr>
          <w:bCs/>
          <w:b/>
        </w:rPr>
        <w:t xml:space="preserve">Phase 2: Influencer Seeding:</w:t>
      </w:r>
      <w:r>
        <w:t xml:space="preserve"> </w:t>
      </w:r>
      <w:r>
        <w:t xml:space="preserve">Send products to top-tier K-beauty influencers who focus on health and wellness, encouraging honest reviews on YouTube.</w:t>
      </w:r>
    </w:p>
    <w:p>
      <w:pPr>
        <w:numPr>
          <w:ilvl w:val="0"/>
          <w:numId w:val="1003"/>
        </w:numPr>
        <w:pStyle w:val="Compact"/>
      </w:pPr>
      <w:r>
        <w:rPr>
          <w:bCs/>
          <w:b/>
        </w:rPr>
        <w:t xml:space="preserve">Phase 3: Pop-Up Event in Hongdae:</w:t>
      </w:r>
      <w:r>
        <w:t xml:space="preserve"> </w:t>
      </w:r>
      <w:r>
        <w:t xml:space="preserve">Create an Instagrammable physical space that offers free samples. This bridges the digital hype with physical experience.</w:t>
      </w:r>
    </w:p>
    <w:p>
      <w:pPr>
        <w:numPr>
          <w:ilvl w:val="0"/>
          <w:numId w:val="1003"/>
        </w:numPr>
        <w:pStyle w:val="Compact"/>
      </w:pPr>
      <w:r>
        <w:rPr>
          <w:bCs/>
          <w:b/>
        </w:rPr>
        <w:t xml:space="preserve">Phase 4: Omnichannel Sales Push:</w:t>
      </w:r>
    </w:p>
    <w:bookmarkEnd w:id="28"/>
    <w:bookmarkStart w:id="29" w:name="conclusion"/>
    <w:p>
      <w:pPr>
        <w:pStyle w:val="Heading2"/>
      </w:pPr>
      <w:r>
        <w:t xml:space="preserve">7. Conclusion</w:t>
      </w:r>
    </w:p>
    <w:p>
      <w:pPr>
        <w:pStyle w:val="FirstParagraph"/>
      </w:pPr>
      <w:r>
        <w:t xml:space="preserve">The role of a Marketing Manager in South Korea Seoul is significantly more complex than in many other global markets due to the intersection of advanced technology and deep cultural tradition. This Lab Report concludes that success in this environment requires a hybrid skill set: half data scientist, half cultural anthropologist. The Marketing Manager must be fluent not just in language, but in the digital dialects of Naver and Kakao, while maintaining strict adherence to local ethical norms.</w:t>
      </w:r>
    </w:p>
    <w:p>
      <w:pPr>
        <w:pStyle w:val="BodyText"/>
      </w:pPr>
      <w:r>
        <w:t xml:space="preserve">For multinational corporations or startups entering this space, it is imperative to recognize that a "one-size-fits-all" global marketing strategy will fail. The nuances of the Seoul market demand localized, agile, and culturally intelligent management. By adhering to the frameworks outlined in this report—focusing on digital ecosystem mastery, cultural resonance, and rapid response mechanisms—the Marketing Manager can effectively navigate the competitive landscape of South Korea Seoul.</w:t>
      </w:r>
    </w:p>
    <w:bookmarkEnd w:id="29"/>
    <w:bookmarkStart w:id="30" w:name="recommendations-for-further-research"/>
    <w:p>
      <w:pPr>
        <w:pStyle w:val="Heading2"/>
      </w:pPr>
      <w:r>
        <w:t xml:space="preserve">8. Recommendations for Further Research</w:t>
      </w:r>
    </w:p>
    <w:p>
      <w:pPr>
        <w:pStyle w:val="FirstParagraph"/>
      </w:pPr>
      <w:r>
        <w:t xml:space="preserve">Futuristic studies should focus on the impact of Artificial Intelligence in Korean consumer behavior prediction and the evolving role of Web3 technologies within Seoul's startup ecosystem. Additionally, long-term longitudinal studies on brand loyalty in the face of increasing foreign competition would provide valuable insights for ongoing strategic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in South Korea Seoul</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