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Marketing</w:t>
      </w:r>
      <w:r>
        <w:t xml:space="preserve"> </w:t>
      </w:r>
      <w:r>
        <w:t xml:space="preserve">Framework</w:t>
      </w:r>
      <w:r>
        <w:t xml:space="preserve"> </w:t>
      </w:r>
      <w:r>
        <w:t xml:space="preserve">for</w:t>
      </w:r>
      <w:r>
        <w:t xml:space="preserve"> </w:t>
      </w:r>
      <w:r>
        <w:t xml:space="preserve">the</w:t>
      </w:r>
      <w:r>
        <w:t xml:space="preserve"> </w:t>
      </w:r>
      <w:r>
        <w:t xml:space="preserve">Role</w:t>
      </w:r>
      <w:r>
        <w:t xml:space="preserve"> </w:t>
      </w:r>
      <w:r>
        <w:t xml:space="preserve">of</w:t>
      </w:r>
      <w:r>
        <w:t xml:space="preserve"> </w:t>
      </w:r>
      <w:r>
        <w:t xml:space="preserve">Marketing</w:t>
      </w:r>
      <w:r>
        <w:t xml:space="preserve"> </w:t>
      </w:r>
      <w:r>
        <w:t xml:space="preserve">Manager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4" w:name="Xf45a0a6989a243a6088af90f779102351ecebcd"/>
    <w:p>
      <w:pPr>
        <w:pStyle w:val="Heading1"/>
      </w:pPr>
      <w:r>
        <w:t xml:space="preserve">Lab Report</w:t>
      </w:r>
      <w:r>
        <w:t xml:space="preserve">: Strategic Marketing Framework for the Role of</w:t>
      </w:r>
      <w:r>
        <w:t xml:space="preserve"> </w:t>
      </w:r>
      <w:r>
        <w:t xml:space="preserve">Marketing Manager</w:t>
      </w:r>
      <w:r>
        <w:t xml:space="preserve"> </w:t>
      </w:r>
      <w:r>
        <w:t xml:space="preserve">in</w:t>
      </w:r>
      <w:r>
        <w:t xml:space="preserve"> </w:t>
      </w:r>
      <w:r>
        <w:t xml:space="preserve">Tanzania Dar es Salaam</w:t>
      </w:r>
    </w:p>
    <w:bookmarkStart w:id="20" w:name="executive-summary"/>
    <w:p>
      <w:pPr>
        <w:pStyle w:val="Heading2"/>
      </w:pPr>
      <w:r>
        <w:t xml:space="preserve">1. Executive Summary</w:t>
      </w:r>
    </w:p>
    <w:p>
      <w:pPr>
        <w:pStyle w:val="FirstParagraph"/>
      </w:pPr>
      <w:r>
        <w:t xml:space="preserve">This document serves as a comprehensive analytical study, functioning as a professional Lab Report, regarding the operational dynamics of the Marketing Manager position within the vibrant commercial hub of Tanzania Dar es Salaam. As Dar es Salaam continues to evolve from a bustling port city into a sophisticated economic center, the role of marketing has shifted from traditional advertising to data-driven consumer engagement. This report outlines the critical competencies required, local market challenges, digital integration strategies, and cultural nuances that define successful marketing leadership in this specific geographic context. The findings suggest that a Marketing Manager must act not only as a strategist but also as a cultural bridge between global standards and local Tanzanian realities.</w:t>
      </w:r>
    </w:p>
    <w:bookmarkEnd w:id="20"/>
    <w:bookmarkStart w:id="21" w:name="introduction-and-objectives"/>
    <w:p>
      <w:pPr>
        <w:pStyle w:val="Heading2"/>
      </w:pPr>
      <w:r>
        <w:t xml:space="preserve">2. Introduction and Objectives</w:t>
      </w:r>
    </w:p>
    <w:p>
      <w:pPr>
        <w:pStyle w:val="FirstParagraph"/>
      </w:pPr>
      <w:r>
        <w:t xml:space="preserve">The primary objective of this Lab Report is to deconstruct the responsibilities, challenges, and opportunities associated with the Marketing Manager role in Tanzania Dar es Salaam. The city serves as the economic heartbeat of East Africa, hosting regional headquarters for multinational corporations, local conglomerates, and a burgeoning startup ecosystem. Consequently, the Marketing Manager in this region faces a unique dual mandate: maintaining global brand consistency while executing hyper-localized campaigns.</w:t>
      </w:r>
    </w:p>
    <w:p>
      <w:pPr>
        <w:pStyle w:val="BodyText"/>
      </w:pPr>
      <w:r>
        <w:t xml:space="preserve">This report aims to identify key performance indicators (KPIs) relevant to the region and propose actionable strategies for enhancing market penetration in Dar es Salaam's diverse demographic landscape.</w:t>
      </w:r>
    </w:p>
    <w:bookmarkEnd w:id="21"/>
    <w:bookmarkStart w:id="22" w:name="methodology-the-laboratory-approach"/>
    <w:p>
      <w:pPr>
        <w:pStyle w:val="Heading2"/>
      </w:pPr>
      <w:r>
        <w:t xml:space="preserve">3. Methodology: The Laboratory Approach</w:t>
      </w:r>
    </w:p>
    <w:p>
      <w:pPr>
        <w:pStyle w:val="FirstParagraph"/>
      </w:pPr>
      <w:r>
        <w:t xml:space="preserve">In treating this business scenario as a "Lab Report," we have isolated specific variables affecting marketing efficacy in Tanzania Dar es Salaam. These variables include:</w:t>
      </w:r>
    </w:p>
    <w:p>
      <w:pPr>
        <w:numPr>
          <w:ilvl w:val="0"/>
          <w:numId w:val="1001"/>
        </w:numPr>
        <w:pStyle w:val="Compact"/>
      </w:pPr>
      <w:r>
        <w:rPr>
          <w:bCs/>
          <w:b/>
        </w:rPr>
        <w:t xml:space="preserve">Digital Infrastructure:</w:t>
      </w:r>
      <w:r>
        <w:t xml:space="preserve"> </w:t>
      </w:r>
      <w:r>
        <w:t xml:space="preserve">The prevalence of mobile money (M-Pesa, Tigo Pesa) and social media penetration.</w:t>
      </w:r>
    </w:p>
    <w:p>
      <w:pPr>
        <w:numPr>
          <w:ilvl w:val="0"/>
          <w:numId w:val="1001"/>
        </w:numPr>
        <w:pStyle w:val="Compact"/>
      </w:pPr>
      <w:r>
        <w:rPr>
          <w:bCs/>
          <w:b/>
        </w:rPr>
        <w:t xml:space="preserve">Cultural Demographics:</w:t>
      </w:r>
      <w:r>
        <w:t xml:space="preserve"> </w:t>
      </w:r>
      <w:r>
        <w:t xml:space="preserve">The linguistic diversity (Swahili vs. English) and consumer behavior patterns.</w:t>
      </w:r>
    </w:p>
    <w:p>
      <w:pPr>
        <w:numPr>
          <w:ilvl w:val="0"/>
          <w:numId w:val="1001"/>
        </w:numPr>
        <w:pStyle w:val="Compact"/>
      </w:pPr>
      <w:r>
        <w:t xml:space="preserve">Economic Factors:</w:t>
      </w:r>
    </w:p>
    <w:p>
      <w:pPr>
        <w:pStyle w:val="FirstParagraph"/>
      </w:pPr>
      <w:r>
        <w:t xml:space="preserve">Data was synthesized from recent market trends in Tanzania Dar es Salaam, focusing on how a Marketing Manager can leverage these variables to drive ROI.</w:t>
      </w:r>
    </w:p>
    <w:bookmarkEnd w:id="22"/>
    <w:bookmarkStart w:id="26" w:name="analysis-of-the-marketing-manager-role"/>
    <w:p>
      <w:pPr>
        <w:pStyle w:val="Heading2"/>
      </w:pPr>
      <w:r>
        <w:t xml:space="preserve">4. Analysis of the Marketing Manager Role</w:t>
      </w:r>
    </w:p>
    <w:bookmarkStart w:id="23" w:name="strategic-leadership-in-a-dynamic-market"/>
    <w:p>
      <w:pPr>
        <w:pStyle w:val="Heading3"/>
      </w:pPr>
      <w:r>
        <w:t xml:space="preserve">4.1 Strategic Leadership in a Dynamic Market</w:t>
      </w:r>
    </w:p>
    <w:p>
      <w:pPr>
        <w:pStyle w:val="FirstParagraph"/>
      </w:pPr>
      <w:r>
        <w:t xml:space="preserve">The Marketing Manager in Tanzania Dar es Salaam must possess agility. Unlike static markets, Dar es Salaam is characterized by rapid urbanization and a young, tech-savvy population. The manager is responsible for translating high-level business goals into tactical campaigns that resonate with this youthful demographic. This involves overseeing brand positioning across multiple channels, ensuring that the brand voice aligns with the aspirational yet practical mindset of Tanzanian consumers.</w:t>
      </w:r>
    </w:p>
    <w:bookmarkEnd w:id="23"/>
    <w:bookmarkStart w:id="24" w:name="X01f65ff32a48bd49a45d818a8881505ba71928b"/>
    <w:p>
      <w:pPr>
        <w:pStyle w:val="Heading3"/>
      </w:pPr>
      <w:r>
        <w:t xml:space="preserve">4.2 Digital Dominance and Mobile-First Strategy</w:t>
      </w:r>
    </w:p>
    <w:p>
      <w:pPr>
        <w:pStyle w:val="FirstParagraph"/>
      </w:pPr>
      <w:r>
        <w:t xml:space="preserve">A critical finding of this Lab Report is the necessity of a mobile-first approach for any Marketing Manager operating in Tanzania Dar es Salaam. With high smartphone penetration, digital marketing is not an option but a necessity. The Marketing Manager must orchestrate campaigns on platforms like Facebook, Instagram, and WhatsApp Business. Furthermore, integrating mobile money payment gateways into e-commerce strategies is essential. The manager must ensure that the customer journey from ad click to purchase is seamless via mobile devices.</w:t>
      </w:r>
    </w:p>
    <w:bookmarkEnd w:id="24"/>
    <w:bookmarkStart w:id="25" w:name="cultural-localization"/>
    <w:p>
      <w:pPr>
        <w:pStyle w:val="Heading3"/>
      </w:pPr>
      <w:r>
        <w:t xml:space="preserve">4.3 Cultural Localization</w:t>
      </w:r>
    </w:p>
    <w:p>
      <w:pPr>
        <w:pStyle w:val="FirstParagraph"/>
      </w:pPr>
      <w:r>
        <w:t xml:space="preserve">In Tanzania Dar es Salaam, language is a powerful tool for connection. While English remains the business language, Swahili holds the emotional key to consumer trust. The Marketing Manager must ensure that all creative assets are culturally adapted. This goes beyond translation; it requires an understanding of local idioms, humor, and social values. A failure to localize content often results in brand disconnect or perceived arrogance.</w:t>
      </w:r>
    </w:p>
    <w:bookmarkEnd w:id="25"/>
    <w:bookmarkEnd w:id="26"/>
    <w:bookmarkStart w:id="30" w:name="challenges-identified"/>
    <w:p>
      <w:pPr>
        <w:pStyle w:val="Heading2"/>
      </w:pPr>
      <w:r>
        <w:t xml:space="preserve">5. Challenges Identified</w:t>
      </w:r>
    </w:p>
    <w:p>
      <w:pPr>
        <w:pStyle w:val="FirstParagraph"/>
      </w:pPr>
      <w:r>
        <w:t xml:space="preserve">This Lab Report highlights several significant hurdles that the Marketing Manager in Tanzania Dar es Salaam must navigate:</w:t>
      </w:r>
    </w:p>
    <w:bookmarkStart w:id="27" w:name="infrastructure-and-connectivity-gaps"/>
    <w:p>
      <w:pPr>
        <w:pStyle w:val="Heading3"/>
      </w:pPr>
      <w:r>
        <w:t xml:space="preserve">5.1 Infrastructure and Connectivity Gaps</w:t>
      </w:r>
    </w:p>
    <w:p>
      <w:pPr>
        <w:pStyle w:val="FirstParagraph"/>
      </w:pPr>
      <w:r>
        <w:t xml:space="preserve">While improving, internet connectivity can still be inconsistent in certain parts of the city and surrounding areas. The Marketing Manager must design campaigns that are data-light or offer offline alternatives to ensure inclusivity.</w:t>
      </w:r>
    </w:p>
    <w:bookmarkEnd w:id="27"/>
    <w:bookmarkStart w:id="28" w:name="fragmented-media-landscape"/>
    <w:p>
      <w:pPr>
        <w:pStyle w:val="Heading3"/>
      </w:pPr>
      <w:r>
        <w:t xml:space="preserve">5.2 Fragmented Media Landscape</w:t>
      </w:r>
    </w:p>
    <w:p>
      <w:pPr>
        <w:pStyle w:val="FirstParagraph"/>
      </w:pPr>
      <w:r>
        <w:t xml:space="preserve">The media environment in Tanzania Dar es Salaam is fragmented, with strong regional newspapers, radio stations, and emerging digital influencers. Allocating budget effectively across these diverse channels requires sophisticated analytics and constant monitoring by the Marketing Manager.</w:t>
      </w:r>
    </w:p>
    <w:bookmarkEnd w:id="28"/>
    <w:bookmarkStart w:id="29" w:name="regulatory-compliance"/>
    <w:p>
      <w:pPr>
        <w:pStyle w:val="Heading3"/>
      </w:pPr>
      <w:r>
        <w:t xml:space="preserve">5.3 Regulatory Compliance</w:t>
      </w:r>
    </w:p>
    <w:p>
      <w:pPr>
        <w:pStyle w:val="FirstParagraph"/>
      </w:pPr>
      <w:r>
        <w:t xml:space="preserve">Tanzania has specific regulations regarding advertising content, particularly concerning moral standards and data protection (Personal Data Protection Act). The Marketing Manager must work closely with legal teams to ensure all marketing activities comply with local laws to avoid penalties and reputational damage.</w:t>
      </w:r>
    </w:p>
    <w:bookmarkEnd w:id="29"/>
    <w:bookmarkEnd w:id="30"/>
    <w:bookmarkStart w:id="31" w:name="strategic-recommendations"/>
    <w:p>
      <w:pPr>
        <w:pStyle w:val="Heading2"/>
      </w:pPr>
      <w:r>
        <w:t xml:space="preserve">6. Strategic Recommendations</w:t>
      </w:r>
    </w:p>
    <w:p>
      <w:pPr>
        <w:pStyle w:val="FirstParagraph"/>
      </w:pPr>
      <w:r>
        <w:t xml:space="preserve">Based on the analysis, the following recommendations are proposed for Marketing Managers in Tanzania Dar es Salaam:</w:t>
      </w:r>
    </w:p>
    <w:p>
      <w:pPr>
        <w:numPr>
          <w:ilvl w:val="0"/>
          <w:numId w:val="1002"/>
        </w:numPr>
        <w:pStyle w:val="Compact"/>
      </w:pPr>
      <w:r>
        <w:rPr>
          <w:bCs/>
          <w:b/>
        </w:rPr>
        <w:t xml:space="preserve">Influencer Partnerships:</w:t>
      </w:r>
      <w:r>
        <w:t xml:space="preserve"> </w:t>
      </w:r>
      <w:r>
        <w:t xml:space="preserve">Leverage local influencers who have strong ties with community groups. In Dar es Salaam, word-of-mouth is amplified through social proof.</w:t>
      </w:r>
    </w:p>
    <w:p>
      <w:pPr>
        <w:numPr>
          <w:ilvl w:val="0"/>
          <w:numId w:val="1002"/>
        </w:numPr>
        <w:pStyle w:val="Compact"/>
      </w:pPr>
      <w:r>
        <w:rPr>
          <w:bCs/>
          <w:b/>
        </w:rPr>
        <w:t xml:space="preserve">Radio Integration:</w:t>
      </w:r>
      <w:r>
        <w:t xml:space="preserve"> </w:t>
      </w:r>
      <w:r>
        <w:t xml:space="preserve">Despite digital growth, radio remains a dominant medium in Tanzania. A holistic strategy should integrate radio spots with digital retargeting.</w:t>
      </w:r>
    </w:p>
    <w:p>
      <w:pPr>
        <w:numPr>
          <w:ilvl w:val="0"/>
          <w:numId w:val="1002"/>
        </w:numPr>
        <w:pStyle w:val="Compact"/>
      </w:pPr>
      <w:r>
        <w:rPr>
          <w:bCs/>
          <w:b/>
        </w:rPr>
        <w:t xml:space="preserve">Data Analytics Investment:</w:t>
      </w:r>
      <w:r>
        <w:t xml:space="preserve"> </w:t>
      </w:r>
      <w:r>
        <w:t xml:space="preserve">Invest in CRM tools that can track customer behavior specific to the Tanzanian market. Understanding seasonal trends, such as peak buying periods during holidays or back-to-school seasons, is crucial.</w:t>
      </w:r>
    </w:p>
    <w:p>
      <w:pPr>
        <w:numPr>
          <w:ilvl w:val="0"/>
          <w:numId w:val="1002"/>
        </w:numPr>
        <w:pStyle w:val="Compact"/>
      </w:pPr>
      <w:r>
        <w:rPr>
          <w:bCs/>
          <w:b/>
        </w:rPr>
        <w:t xml:space="preserve">Social Responsibility:</w:t>
      </w:r>
      <w:r>
        <w:t xml:space="preserve"> </w:t>
      </w:r>
      <w:r>
        <w:t xml:space="preserve">Modern consumers in Tanzania Dar es Salaam prefer brands that demonstrate corporate social responsibility (CSR). Marketing campaigns should highlight community impact and sustainability efforts.</w:t>
      </w:r>
    </w:p>
    <w:bookmarkEnd w:id="31"/>
    <w:bookmarkStart w:id="32" w:name="conclusion"/>
    <w:p>
      <w:pPr>
        <w:pStyle w:val="Heading2"/>
      </w:pPr>
      <w:r>
        <w:t xml:space="preserve">7. Conclusion</w:t>
      </w:r>
    </w:p>
    <w:p>
      <w:pPr>
        <w:pStyle w:val="FirstParagraph"/>
      </w:pPr>
      <w:r>
        <w:t xml:space="preserve">This Lab Report concludes that the role of the Marketing Manager in Tanzania Dar es Salaam is pivotal to an organization's success in the East African market. It is no longer sufficient to rely on global templates; success requires a deep, nuanced understanding of local dynamics. The Marketing Manager must be a hybrid professional—part data scientist, part cultural anthropologist, and part creative strategist.</w:t>
      </w:r>
    </w:p>
    <w:p>
      <w:pPr>
        <w:pStyle w:val="BodyText"/>
      </w:pPr>
      <w:r>
        <w:t xml:space="preserve">By embracing digital transformation while respecting traditional values and communication channels, the Marketing Manager can effectively navigate the complexities of Tanzania Dar es Salaam. The recommendations provided herein serve as a blueprint for building resilient marketing frameworks that drive growth in one of Africa's most promising economic hubs.</w:t>
      </w:r>
    </w:p>
    <w:bookmarkEnd w:id="32"/>
    <w:bookmarkStart w:id="33" w:name="references-and-further-study"/>
    <w:p>
      <w:pPr>
        <w:pStyle w:val="Heading2"/>
      </w:pPr>
      <w:r>
        <w:t xml:space="preserve">8. References and Further Study</w:t>
      </w:r>
    </w:p>
    <w:p>
      <w:pPr>
        <w:numPr>
          <w:ilvl w:val="0"/>
          <w:numId w:val="1003"/>
        </w:numPr>
        <w:pStyle w:val="Compact"/>
      </w:pPr>
      <w:r>
        <w:t xml:space="preserve">Tanzania Communications Regulatory Authority (TCRA) Annual Reports.</w:t>
      </w:r>
    </w:p>
    <w:p>
      <w:pPr>
        <w:numPr>
          <w:ilvl w:val="0"/>
          <w:numId w:val="1003"/>
        </w:numPr>
        <w:pStyle w:val="Compact"/>
      </w:pPr>
      <w:r>
        <w:t xml:space="preserve">Dar es Salaam Chamber of Commerce Industry and Agriculture Market Analysis.</w:t>
      </w:r>
    </w:p>
    <w:p>
      <w:pPr>
        <w:numPr>
          <w:ilvl w:val="0"/>
          <w:numId w:val="1003"/>
        </w:numPr>
        <w:pStyle w:val="Compact"/>
      </w:pPr>
      <w:r>
        <w:t xml:space="preserve">African Digital Marketing Trends 2023-2024.</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Marketing Framework for the Role of Marketing Manager in Tanzania, Dar es Salaam</dc:title>
  <dc:creator/>
  <cp:keywords/>
  <dcterms:created xsi:type="dcterms:W3CDTF">2026-07-30T12:38:08Z</dcterms:created>
  <dcterms:modified xsi:type="dcterms:W3CDTF">2026-07-30T12:38:08Z</dcterms:modified>
</cp:coreProperties>
</file>

<file path=docProps/custom.xml><?xml version="1.0" encoding="utf-8"?>
<Properties xmlns="http://schemas.openxmlformats.org/officeDocument/2006/custom-properties" xmlns:vt="http://schemas.openxmlformats.org/officeDocument/2006/docPropsVTypes"/>
</file>