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Implementation</w:t>
      </w:r>
      <w:r>
        <w:t xml:space="preserve"> </w:t>
      </w:r>
      <w:r>
        <w:t xml:space="preserve">in</w:t>
      </w:r>
      <w:r>
        <w:t xml:space="preserve"> </w:t>
      </w:r>
      <w:r>
        <w:t xml:space="preserve">Turkey</w:t>
      </w:r>
      <w:r>
        <w:t xml:space="preserve"> </w:t>
      </w:r>
      <w:r>
        <w:t xml:space="preserve">Ankara</w:t>
      </w:r>
    </w:p>
    <w:bookmarkStart w:id="32" w:name="X2de9696c88c8df9c6b131c6b4483fda5710cebc"/>
    <w:p>
      <w:pPr>
        <w:pStyle w:val="Heading1"/>
      </w:pPr>
      <w:r>
        <w:t xml:space="preserve">Lab Report: Strategic Role and Implementation of the Marketing Manager in Turkey Ankara</w:t>
      </w:r>
    </w:p>
    <w:p>
      <w:pPr>
        <w:pStyle w:val="FirstParagraph"/>
      </w:pPr>
      <w:r>
        <w:rPr>
          <w:bCs/>
          <w:b/>
        </w:rPr>
        <w:t xml:space="preserve">Date:</w:t>
      </w:r>
      <w:r>
        <w:t xml:space="preserve"> </w:t>
      </w:r>
      <w:r>
        <w:t xml:space="preserve">October 24, 2023</w:t>
      </w:r>
      <w:r>
        <w:br/>
      </w:r>
      <w:r>
        <w:rPr>
          <w:bCs/>
          <w:b/>
        </w:rPr>
        <w:t xml:space="preserve">Purpose:</w:t>
      </w:r>
      <w:r>
        <w:t xml:space="preserve">To analyze the operational dynamics, cultural requirements, and strategic impact of a Marketing Manager within the specific business ecosystem of Turkey Ankara.</w:t>
      </w:r>
      <w:r>
        <w:br/>
      </w:r>
      <w:r>
        <w:rPr>
          <w:bCs/>
          <w:b/>
        </w:rPr>
        <w:t xml:space="preserve">Status:</w:t>
      </w:r>
      <w:r>
        <w:t xml:space="preserve"> </w:t>
      </w:r>
      <w:r>
        <w:t xml:space="preserve">Completed Analysis</w:t>
      </w:r>
      <w:r>
        <w:br/>
      </w:r>
    </w:p>
    <w:bookmarkStart w:id="20" w:name="introduction"/>
    <w:p>
      <w:pPr>
        <w:pStyle w:val="Heading2"/>
      </w:pPr>
      <w:r>
        <w:t xml:space="preserve">1. Introduction</w:t>
      </w:r>
    </w:p>
    <w:p>
      <w:pPr>
        <w:pStyle w:val="FirstParagraph"/>
      </w:pPr>
      <w:r>
        <w:t xml:space="preserve">In the contemporary global business landscape, the role of a</w:t>
      </w:r>
      <w:r>
        <w:t xml:space="preserve"> </w:t>
      </w:r>
      <w:r>
        <w:rPr>
          <w:bCs/>
          <w:b/>
        </w:rPr>
        <w:t xml:space="preserve">Marketing Manager</w:t>
      </w:r>
      <w:r>
        <w:t xml:space="preserve"> </w:t>
      </w:r>
      <w:r>
        <w:t xml:space="preserve">transcends mere promotional activities; it requires deep cultural intelligence, strategic foresight, and adaptability to local regulatory environments. This lab report examines the specific context of</w:t>
      </w:r>
      <w:r>
        <w:t xml:space="preserve"> </w:t>
      </w:r>
      <w:r>
        <w:rPr>
          <w:bCs/>
          <w:b/>
        </w:rPr>
        <w:t xml:space="preserve">Turkey Ankara</w:t>
      </w:r>
      <w:r>
        <w:t xml:space="preserve">, a city that serves as both the political capital and an emerging hub for technology, government contracting, and education in Turkey. While Istanbul remains the commercial heart of Turkey due to its historical ties with global trade,</w:t>
      </w:r>
      <w:r>
        <w:t xml:space="preserve"> </w:t>
      </w:r>
      <w:r>
        <w:rPr>
          <w:bCs/>
          <w:b/>
        </w:rPr>
        <w:t xml:space="preserve">Turkey Ankara</w:t>
      </w:r>
      <w:r>
        <w:t xml:space="preserve"> </w:t>
      </w:r>
      <w:r>
        <w:t xml:space="preserve">presents a unique set of challenges and opportunities driven by its proximity to government institutions, universities, and a rapidly growing startup ecosystem.</w:t>
      </w:r>
      <w:r>
        <w:t xml:space="preserve"> </w:t>
      </w:r>
      <w:r>
        <w:t xml:space="preserve">The objective of this report is to dissect the competencies required for a</w:t>
      </w:r>
      <w:r>
        <w:t xml:space="preserve"> </w:t>
      </w:r>
      <w:r>
        <w:rPr>
          <w:bCs/>
          <w:b/>
        </w:rPr>
        <w:t xml:space="preserve">Marketing Manager</w:t>
      </w:r>
      <w:r>
        <w:t xml:space="preserve"> </w:t>
      </w:r>
      <w:r>
        <w:t xml:space="preserve">operating in this region. By treating the market entry or local management as an experimental "lab," we can isolate variables such as consumer behavior, digital adoption rates in Ankara, B2B versus B2C dynamics influenced by government spending, and the impact of economic volatility on marketing budgets. This analysis aims to provide a comprehensive framework for understanding how a</w:t>
      </w:r>
      <w:r>
        <w:t xml:space="preserve"> </w:t>
      </w:r>
      <w:r>
        <w:rPr>
          <w:bCs/>
          <w:b/>
        </w:rPr>
        <w:t xml:space="preserve">Marketing Manager</w:t>
      </w:r>
      <w:r>
        <w:t xml:space="preserve"> </w:t>
      </w:r>
      <w:r>
        <w:t xml:space="preserve">can effectively navigate the complexities of</w:t>
      </w:r>
      <w:r>
        <w:t xml:space="preserve"> </w:t>
      </w:r>
      <w:r>
        <w:rPr>
          <w:bCs/>
          <w:b/>
        </w:rPr>
        <w:t xml:space="preserve">Turkey Ankara</w:t>
      </w:r>
      <w:r>
        <w:t xml:space="preserve">.</w:t>
      </w:r>
    </w:p>
    <w:bookmarkEnd w:id="20"/>
    <w:bookmarkStart w:id="24" w:name="X985cd9540c1581a34522feb7bf0115a928033c8"/>
    <w:p>
      <w:pPr>
        <w:pStyle w:val="Heading2"/>
      </w:pPr>
      <w:r>
        <w:t xml:space="preserve">2. Contextual Analysis: The Ankara Environment</w:t>
      </w:r>
    </w:p>
    <w:p>
      <w:pPr>
        <w:pStyle w:val="FirstParagraph"/>
      </w:pPr>
      <w:r>
        <w:t xml:space="preserve">To understand the efficacy of any marketing strategy, one must first understand the environment.</w:t>
      </w:r>
      <w:r>
        <w:t xml:space="preserve"> </w:t>
      </w:r>
      <w:r>
        <w:rPr>
          <w:bCs/>
          <w:b/>
        </w:rPr>
        <w:t xml:space="preserve">Turkey Ankara</w:t>
      </w:r>
      <w:r>
        <w:t xml:space="preserve">, unlike its western counterpart Istanbul, is characterized by a distinct demographic and economic profile.</w:t>
      </w:r>
    </w:p>
    <w:bookmarkStart w:id="21" w:name="demographic-and-cultural-dynamics"/>
    <w:p>
      <w:pPr>
        <w:pStyle w:val="Heading3"/>
      </w:pPr>
      <w:r>
        <w:t xml:space="preserve">2.1 Demographic and Cultural Dynamics</w:t>
      </w:r>
    </w:p>
    <w:p>
      <w:pPr>
        <w:pStyle w:val="FirstParagraph"/>
      </w:pPr>
      <w:r>
        <w:t xml:space="preserve">Ankara’s population is heavily skewed towards public sector employees, university students, and civil servants. This demographic influences marketing strategies significantly. The culture in</w:t>
      </w:r>
      <w:r>
        <w:t xml:space="preserve"> </w:t>
      </w:r>
      <w:r>
        <w:rPr>
          <w:bCs/>
          <w:b/>
        </w:rPr>
        <w:t xml:space="preserve">Turkey Ankara</w:t>
      </w:r>
      <w:r>
        <w:t xml:space="preserve"> </w:t>
      </w:r>
      <w:r>
        <w:t xml:space="preserve">tends to be more conservative compared to the cosmopolitan nature of coastal cities or Istanbul. Therefore, a</w:t>
      </w:r>
      <w:r>
        <w:t xml:space="preserve"> </w:t>
      </w:r>
      <w:r>
        <w:rPr>
          <w:bCs/>
          <w:b/>
        </w:rPr>
        <w:t xml:space="preserve">Marketing Manager</w:t>
      </w:r>
      <w:r>
        <w:t xml:space="preserve"> </w:t>
      </w:r>
      <w:r>
        <w:t xml:space="preserve">must navigate cultural sensitivities with precision. Advertising content must respect local traditions while simultaneously appealing to the modern, educated youth population attending institutions like Middle East Technical University (METU) and Ankara University.</w:t>
      </w:r>
    </w:p>
    <w:bookmarkEnd w:id="21"/>
    <w:bookmarkStart w:id="22" w:name="Xbedf10d1af5a40de30e9cb0c3ffcd9787824e21"/>
    <w:p>
      <w:pPr>
        <w:pStyle w:val="Heading3"/>
      </w:pPr>
      <w:r>
        <w:t xml:space="preserve">2.2 Economic Volatility and Consumer Behavior</w:t>
      </w:r>
    </w:p>
    <w:p>
      <w:pPr>
        <w:pStyle w:val="FirstParagraph"/>
      </w:pPr>
      <w:r>
        <w:t xml:space="preserve">Turkey has experienced significant economic fluctuations in recent years, characterized by high inflation and currency devaluation. For a</w:t>
      </w:r>
      <w:r>
        <w:t xml:space="preserve"> </w:t>
      </w:r>
      <w:r>
        <w:rPr>
          <w:bCs/>
          <w:b/>
        </w:rPr>
        <w:t xml:space="preserve">Marketing Manager</w:t>
      </w:r>
      <w:r>
        <w:t xml:space="preserve">, this creates a volatile environment where consumer purchasing power is unpredictable. In</w:t>
      </w:r>
      <w:r>
        <w:t xml:space="preserve"> </w:t>
      </w:r>
      <w:r>
        <w:rPr>
          <w:bCs/>
          <w:b/>
        </w:rPr>
        <w:t xml:space="preserve">Turkey Ankara</w:t>
      </w:r>
      <w:r>
        <w:t xml:space="preserve">, while public sector salaries provide some stability, private sector consumers are highly price-sensitive. This necessitates marketing strategies that emphasize value, durability, and trust rather than pure luxury or aspirational branding.</w:t>
      </w:r>
    </w:p>
    <w:bookmarkEnd w:id="22"/>
    <w:bookmarkStart w:id="23" w:name="the-digital-landscape-in-ankara"/>
    <w:p>
      <w:pPr>
        <w:pStyle w:val="Heading3"/>
      </w:pPr>
      <w:r>
        <w:t xml:space="preserve">2.3 The Digital Landscape in Ankara</w:t>
      </w:r>
    </w:p>
    <w:p>
      <w:pPr>
        <w:pStyle w:val="FirstParagraph"/>
      </w:pPr>
      <w:r>
        <w:t xml:space="preserve">Internet penetration in</w:t>
      </w:r>
      <w:r>
        <w:t xml:space="preserve"> </w:t>
      </w:r>
      <w:r>
        <w:rPr>
          <w:bCs/>
          <w:b/>
        </w:rPr>
        <w:t xml:space="preserve">Turkey Ankara</w:t>
      </w:r>
      <w:r>
        <w:t xml:space="preserve"> </w:t>
      </w:r>
      <w:r>
        <w:t xml:space="preserve">is high among the younger demographic and professionals engaged with the government sector. Social media platforms such as Instagram, LinkedIn, Twitter (X), and YouTube are dominant channels for information consumption. A competent</w:t>
      </w:r>
      <w:r>
        <w:t xml:space="preserve"> </w:t>
      </w:r>
      <w:r>
        <w:rPr>
          <w:bCs/>
          <w:b/>
        </w:rPr>
        <w:t xml:space="preserve">Marketing Manager</w:t>
      </w:r>
      <w:r>
        <w:t xml:space="preserve"> </w:t>
      </w:r>
      <w:r>
        <w:t xml:space="preserve">must leverage these digital tools to create targeted campaigns that resonate with both the bureaucratic decision-makers in B2B contexts and the tech-savvy consumers in B2C scenarios.</w:t>
      </w:r>
    </w:p>
    <w:bookmarkEnd w:id="23"/>
    <w:bookmarkEnd w:id="24"/>
    <w:bookmarkStart w:id="28" w:name="X97fd73142df7f2f8764aea23be4fb0c5eb967f5"/>
    <w:p>
      <w:pPr>
        <w:pStyle w:val="Heading2"/>
      </w:pPr>
      <w:r>
        <w:t xml:space="preserve">3. Methodology: Role of the Marketing Manager</w:t>
      </w:r>
    </w:p>
    <w:p>
      <w:pPr>
        <w:pStyle w:val="FirstParagraph"/>
      </w:pPr>
      <w:r>
        <w:t xml:space="preserve">This section outlines the specific duties and strategic approaches a</w:t>
      </w:r>
      <w:r>
        <w:t xml:space="preserve"> </w:t>
      </w:r>
      <w:r>
        <w:rPr>
          <w:bCs/>
          <w:b/>
        </w:rPr>
        <w:t xml:space="preserve">Marketing Manager</w:t>
      </w:r>
      <w:r>
        <w:t xml:space="preserve"> </w:t>
      </w:r>
      <w:r>
        <w:t xml:space="preserve">must employ when operating in</w:t>
      </w:r>
      <w:r>
        <w:t xml:space="preserve"> </w:t>
      </w:r>
      <w:r>
        <w:rPr>
          <w:bCs/>
          <w:b/>
        </w:rPr>
        <w:t xml:space="preserve">Turkey Ankara</w:t>
      </w:r>
      <w:r>
        <w:t xml:space="preserve">. The methodology is divided into three core pillars: Cultural Localization, Digital Integration, and Stakeholder Management.</w:t>
      </w:r>
    </w:p>
    <w:bookmarkStart w:id="25" w:name="cultural-localization-strategy"/>
    <w:p>
      <w:pPr>
        <w:pStyle w:val="Heading3"/>
      </w:pPr>
      <w:r>
        <w:t xml:space="preserve">3.1 Cultural Localization Strategy</w:t>
      </w:r>
    </w:p>
    <w:p>
      <w:pPr>
        <w:pStyle w:val="FirstParagraph"/>
      </w:pPr>
      <w:r>
        <w:t xml:space="preserve">One of the primary failures in international marketing is the lack of cultural adaptation. In</w:t>
      </w:r>
      <w:r>
        <w:t xml:space="preserve"> </w:t>
      </w:r>
      <w:r>
        <w:rPr>
          <w:bCs/>
          <w:b/>
        </w:rPr>
        <w:t xml:space="preserve">Turkey Ankara</w:t>
      </w:r>
      <w:r>
        <w:t xml:space="preserve">, business relationships are often built on personal trust and long-term connections rather than transactional efficiency alone. A</w:t>
      </w:r>
      <w:r>
        <w:t xml:space="preserve"> </w:t>
      </w:r>
      <w:r>
        <w:rPr>
          <w:bCs/>
          <w:b/>
        </w:rPr>
        <w:t xml:space="preserve">Marketing Manager</w:t>
      </w:r>
      <w:r>
        <w:t xml:space="preserve"> </w:t>
      </w:r>
      <w:r>
        <w:t xml:space="preserve">must prioritize relationship-building. This involves attending local industry events, engaging with government stakeholders, and understanding the nuances of Turkish hospitality in business settings. The marketing message must be localized not just linguistically but culturally, ensuring that symbols, colors, and narratives align with the values of Ankara’s population.</w:t>
      </w:r>
    </w:p>
    <w:bookmarkEnd w:id="25"/>
    <w:bookmarkStart w:id="26" w:name="digital-integration-and-data-analytics"/>
    <w:p>
      <w:pPr>
        <w:pStyle w:val="Heading3"/>
      </w:pPr>
      <w:r>
        <w:t xml:space="preserve">3.2 Digital Integration and Data Analytics</w:t>
      </w:r>
    </w:p>
    <w:p>
      <w:pPr>
        <w:pStyle w:val="FirstParagraph"/>
      </w:pPr>
      <w:r>
        <w:t xml:space="preserve">Given the high digital literacy in</w:t>
      </w:r>
      <w:r>
        <w:t xml:space="preserve"> </w:t>
      </w:r>
      <w:r>
        <w:rPr>
          <w:bCs/>
          <w:b/>
        </w:rPr>
        <w:t xml:space="preserve">Turkey Ankara</w:t>
      </w:r>
      <w:r>
        <w:t xml:space="preserve">, a</w:t>
      </w:r>
      <w:r>
        <w:t xml:space="preserve"> </w:t>
      </w:r>
      <w:r>
        <w:rPr>
          <w:bCs/>
          <w:b/>
        </w:rPr>
        <w:t xml:space="preserve">Marketing Manager</w:t>
      </w:r>
      <w:r>
        <w:t xml:space="preserve"> </w:t>
      </w:r>
      <w:r>
        <w:t xml:space="preserve">must implement robust digital marketing strategies. This includes Search Engine Optimization (SEO) tailored to Turkish keywords, social media community management, and email marketing campaigns that respect local holidays and cultural events such as Ramadan or National Sovereignty Day. Furthermore, the</w:t>
      </w:r>
      <w:r>
        <w:t xml:space="preserve"> </w:t>
      </w:r>
      <w:r>
        <w:rPr>
          <w:bCs/>
          <w:b/>
        </w:rPr>
        <w:t xml:space="preserve">Marketing Manager</w:t>
      </w:r>
      <w:r>
        <w:t xml:space="preserve"> </w:t>
      </w:r>
      <w:r>
        <w:t xml:space="preserve">must utilize data analytics to track campaign performance in real-time, adjusting strategies based on the erratic economic conditions that may shift consumer priorities overnight.</w:t>
      </w:r>
    </w:p>
    <w:bookmarkEnd w:id="26"/>
    <w:bookmarkStart w:id="27" w:name="stakeholder-management-and-b2b-focus"/>
    <w:p>
      <w:pPr>
        <w:pStyle w:val="Heading3"/>
      </w:pPr>
      <w:r>
        <w:t xml:space="preserve">3.3 Stakeholder Management and B2B Focus</w:t>
      </w:r>
    </w:p>
    <w:p>
      <w:pPr>
        <w:pStyle w:val="FirstParagraph"/>
      </w:pPr>
      <w:r>
        <w:t xml:space="preserve">A significant portion of Ankara’s economy is driven by government contracts and public sector spending. A</w:t>
      </w:r>
      <w:r>
        <w:t xml:space="preserve"> </w:t>
      </w:r>
      <w:r>
        <w:rPr>
          <w:bCs/>
          <w:b/>
        </w:rPr>
        <w:t xml:space="preserve">Marketing Manager</w:t>
      </w:r>
      <w:r>
        <w:t xml:space="preserve"> </w:t>
      </w:r>
      <w:r>
        <w:t xml:space="preserve">in this region must excel in B2B marketing, which requires a different approach than consumer marketing. This involves creating white papers, hosting seminars for policymakers, and building a brand reputation that signals reliability and compliance with Turkish regulations. The ability to navigate the bureaucratic landscape of</w:t>
      </w:r>
      <w:r>
        <w:t xml:space="preserve"> </w:t>
      </w:r>
      <w:r>
        <w:rPr>
          <w:bCs/>
          <w:b/>
        </w:rPr>
        <w:t xml:space="preserve">Turkey Ankara</w:t>
      </w:r>
      <w:r>
        <w:t xml:space="preserve"> </w:t>
      </w:r>
      <w:r>
        <w:t xml:space="preserve">is as crucial as traditional advertising skills.</w:t>
      </w:r>
    </w:p>
    <w:bookmarkEnd w:id="27"/>
    <w:bookmarkEnd w:id="28"/>
    <w:bookmarkStart w:id="29" w:name="results-key-performance-indicators-kpis"/>
    <w:p>
      <w:pPr>
        <w:pStyle w:val="Heading2"/>
      </w:pPr>
      <w:r>
        <w:t xml:space="preserve">4. Results: Key Performance Indicators (KPIs)</w:t>
      </w:r>
    </w:p>
    <w:p>
      <w:pPr>
        <w:pStyle w:val="FirstParagraph"/>
      </w:pPr>
      <w:r>
        <w:t xml:space="preserve">To measure the success of a</w:t>
      </w:r>
      <w:r>
        <w:t xml:space="preserve"> </w:t>
      </w:r>
      <w:r>
        <w:rPr>
          <w:bCs/>
          <w:b/>
        </w:rPr>
        <w:t xml:space="preserve">Marketing Manager</w:t>
      </w:r>
      <w:r>
        <w:t xml:space="preserve"> </w:t>
      </w:r>
      <w:r>
        <w:t xml:space="preserve">in</w:t>
      </w:r>
      <w:r>
        <w:t xml:space="preserve"> </w:t>
      </w:r>
      <w:r>
        <w:rPr>
          <w:bCs/>
          <w:b/>
        </w:rPr>
        <w:t xml:space="preserve">Turkey Ankara</w:t>
      </w:r>
      <w:r>
        <w:t xml:space="preserve">, specific KPIs must be established. These indicators reflect the unique constraints and opportunities of the region.</w:t>
      </w:r>
    </w:p>
    <w:p>
      <w:pPr>
        <w:pStyle w:val="BodyText"/>
      </w:pPr>
      <w:r>
        <w:t xml:space="preserve">KPI Category</w:t>
      </w:r>
    </w:p>
    <w:p>
      <w:pPr>
        <w:pStyle w:val="BodyText"/>
      </w:pPr>
      <w:r>
        <w:t xml:space="preserve">Metric</w:t>
      </w:r>
    </w:p>
    <w:p>
      <w:pPr>
        <w:pStyle w:val="BodyText"/>
      </w:pPr>
      <w:r>
        <w:t xml:space="preserve">Description for Turkey Ankara Context</w:t>
      </w:r>
    </w:p>
    <w:p>
      <w:pPr>
        <w:pStyle w:val="BodyText"/>
      </w:pPr>
      <w:r>
        <w:t xml:space="preserve">.</w:t>
      </w:r>
    </w:p>
    <w:p>
      <w:pPr>
        <w:pStyle w:val="BodyText"/>
      </w:pPr>
      <w:r>
        <w:t xml:space="preserve">.</w:t>
      </w:r>
      <w:r>
        <w:t xml:space="preserve"> </w:t>
      </w:r>
      <w:r>
        <w:t xml:space="preserve">td colspan="3"&gt;Brand Awareness in Public Sector</w:t>
      </w:r>
      <w:r>
        <w:br/>
      </w:r>
      <w:r>
        <w:t xml:space="preserve">Market Share Growth</w:t>
      </w:r>
      <w:r>
        <w:br/>
      </w:r>
      <w:r>
        <w:t xml:space="preserve">Digital Engagement Rate</w:t>
      </w:r>
      <w:r>
        <w:br/>
      </w:r>
      <w:r>
        <w:t xml:space="preserve">Customer Retention Cost</w:t>
      </w:r>
      <w:r>
        <w:br/>
      </w:r>
    </w:p>
    <w:p>
      <w:pPr>
        <w:pStyle w:val="BodyText"/>
      </w:pPr>
      <w:r>
        <w:t xml:space="preserve">.</w:t>
      </w:r>
    </w:p>
    <w:p>
      <w:pPr>
        <w:pStyle w:val="BodyText"/>
      </w:pPr>
      <w:r>
        <w:t xml:space="preserve">Cultural Relevance Index</w:t>
      </w:r>
    </w:p>
    <w:p>
      <w:pPr>
        <w:pStyle w:val="BodyText"/>
      </w:pPr>
      <w:r>
        <w:t xml:space="preserve">Sentiment Analysis</w:t>
      </w:r>
    </w:p>
    <w:p>
      <w:pPr>
        <w:pStyle w:val="BodyText"/>
      </w:pPr>
      <w:r>
        <w:t xml:space="preserve">Measures how well marketing messages are received by Ankara’s diverse demographic, balancing modern and traditional values.</w:t>
      </w:r>
    </w:p>
    <w:p>
      <w:pPr>
        <w:pStyle w:val="BodyText"/>
      </w:pPr>
      <w:r>
        <w:t xml:space="preserve">&lt;</w:t>
      </w:r>
    </w:p>
    <w:p>
      <w:pPr>
        <w:pStyle w:val="BodyText"/>
      </w:pPr>
      <w:r>
        <w:t xml:space="preserve">Digital Penetration Rate</w:t>
      </w:r>
      <w:hyperlink w:anchor="Xa39a3ee5e6b4b0d3255bfef95601890afd80709">
        <w:r>
          <w:rPr>
            <w:rStyle w:val="Hyperlink"/>
          </w:rPr>
          <w:t xml:space="preserve">Click-Through Rates (CTR)</w:t>
        </w:r>
      </w:hyperlink>
    </w:p>
    <w:p>
      <w:pPr>
        <w:pStyle w:val="BodyText"/>
      </w:pPr>
      <w:r>
        <w:t xml:space="preserve">d tr&gt;</w:t>
      </w:r>
    </w:p>
    <w:p>
      <w:pPr>
        <w:pStyle w:val="BodyText"/>
      </w:pPr>
      <w:r>
        <w:t xml:space="preserve">Efficacy of social media campaigns in reaching tech-savvy youth and professionals in Ankara.</w:t>
      </w:r>
    </w:p>
    <w:p>
      <w:pPr>
        <w:pStyle w:val="BodyText"/>
      </w:pPr>
      <w:r>
        <w:t xml:space="preserve">B2B Conversion Time</w:t>
      </w:r>
    </w:p>
    <w:p>
      <w:pPr>
        <w:pStyle w:val="BodyText"/>
      </w:pPr>
      <w:r>
        <w:t xml:space="preserve">Sales Cycle Length</w:t>
      </w:r>
      <w:r>
        <w:rPr>
          <w:bCs/>
          <w:b/>
        </w:rPr>
        <w:t xml:space="preserve">Marketing Manager</w:t>
      </w:r>
      <w:r>
        <w:t xml:space="preserve">'s effectiveness in moving government or corporate leads through the pipeline, accounting for bureaucratic delays.</w:t>
      </w:r>
    </w:p>
    <w:p>
      <w:pPr>
        <w:pStyle w:val="BodyText"/>
      </w:pPr>
      <w:r>
        <w:t xml:space="preserve">.</w:t>
      </w:r>
    </w:p>
    <w:bookmarkEnd w:id="29"/>
    <w:bookmarkStart w:id="30" w:name="Xbdbb7ade8736586274f0007c5833c406ce2124d"/>
    <w:p>
      <w:pPr>
        <w:pStyle w:val="Heading2"/>
      </w:pPr>
      <w:r>
        <w:t xml:space="preserve">5. Discussion: Challenges and Mitigation Strategies</w:t>
      </w:r>
    </w:p>
    <w:p>
      <w:pPr>
        <w:pStyle w:val="FirstParagraph"/>
      </w:pPr>
      <w:r>
        <w:t xml:space="preserve">The operation of a</w:t>
      </w:r>
      <w:r>
        <w:t xml:space="preserve"> </w:t>
      </w:r>
      <w:r>
        <w:rPr>
          <w:bCs/>
          <w:b/>
        </w:rPr>
        <w:t xml:space="preserve">Marketing Manager</w:t>
      </w:r>
      <w:r>
        <w:t xml:space="preserve"> </w:t>
      </w:r>
      <w:r>
        <w:t xml:space="preserve">in</w:t>
      </w:r>
      <w:r>
        <w:t xml:space="preserve"> </w:t>
      </w:r>
      <w:r>
        <w:rPr>
          <w:bCs/>
          <w:b/>
        </w:rPr>
        <w:t xml:space="preserve">Turkey Ankara</w:t>
      </w:r>
      <w:r>
        <w:t xml:space="preserve">Marketing Manager.</w:t>
      </w:r>
      <w:r>
        <w:t xml:space="preserve"> </w:t>
      </w:r>
      <w:r>
        <w:t xml:space="preserve">Mitigation strategies include diversifying media channels to reduce dependency on any single platform, focusing on organic growth through community building rather than paid ads during economic downturns, and maintaining a strong legal compliance framework. Furthermore, the</w:t>
      </w:r>
      <w:r>
        <w:t xml:space="preserve"> </w:t>
      </w:r>
      <w:r>
        <w:rPr>
          <w:bCs/>
          <w:b/>
        </w:rPr>
        <w:t xml:space="preserve">Marketing Manager</w:t>
      </w:r>
      <w:r>
        <w:t xml:space="preserve"> </w:t>
      </w:r>
      <w:r>
        <w:t xml:space="preserve">must foster a local team that possesses deep insights into the Ankara market, ensuring that decisions are not made from an external perspective but are grounded in local reality.</w:t>
      </w:r>
      <w:r>
        <w:t xml:space="preserve"> </w:t>
      </w:r>
      <w:r>
        <w:t xml:space="preserve">Another challenge is the competitive landscape. With Istanbul dominating global business perceptions, brands may overlook Ankara’s potential as a testing ground for national campaigns or a hub for government-focused services. A proactive</w:t>
      </w:r>
      <w:r>
        <w:t xml:space="preserve"> </w:t>
      </w:r>
      <w:r>
        <w:rPr>
          <w:bCs/>
          <w:b/>
        </w:rPr>
        <w:t xml:space="preserve">Marketing Manager can exploit this gap by positioning their brand as a partner to Ankara’s growth, thereby gaining favor with local authorities and consumers who feel underserved by Istanbul-centric strategies.</w:t>
      </w:r>
    </w:p>
    <w:bookmarkEnd w:id="30"/>
    <w:bookmarkStart w:id="31" w:name="conclusion"/>
    <w:p>
      <w:pPr>
        <w:pStyle w:val="Heading2"/>
      </w:pPr>
      <w:r>
        <w:t xml:space="preserve">6. Conclusion</w:t>
      </w:r>
    </w:p>
    <w:p>
      <w:pPr>
        <w:pStyle w:val="FirstParagraph"/>
      </w:pPr>
      <w:r>
        <w:t xml:space="preserve">In conclusion, the role of a</w:t>
      </w:r>
      <w:r>
        <w:t xml:space="preserve"> </w:t>
      </w:r>
      <w:r>
        <w:rPr>
          <w:bCs/>
          <w:b/>
        </w:rPr>
        <w:t xml:space="preserve">Marketing Manager</w:t>
      </w:r>
      <w:r>
        <w:t xml:space="preserve">Turkey AnkaraTurkey Ankara, including its political significance, educational institutions, and conservative yet modernizing society, create a distinct market environment that cannot be managed with a one-size-fits-all approach.</w:t>
      </w:r>
      <w:r>
        <w:t xml:space="preserve"> </w:t>
      </w:r>
      <w:r>
        <w:t xml:space="preserve">This lab report demonstrates that success in this region hinges on the ability to localize strategies effectively. The</w:t>
      </w:r>
    </w:p>
    <w:p>
      <w:pPr>
        <w:pStyle w:val="BodyText"/>
      </w:pPr>
      <w:r>
        <w:t xml:space="preserve">Marketing Manager must act as a bridge between global brand standards and local Ankara realities. By prioritizing cultural relevance, leveraging digital platforms suited to the local demographic, and navigating the B2B landscape with patience and precision, a</w:t>
      </w:r>
    </w:p>
    <w:p>
      <w:pPr>
        <w:pStyle w:val="BodyText"/>
      </w:pPr>
      <w:r>
        <w:t xml:space="preserve">Marketing ManagerTurkey Ankara.</w:t>
      </w:r>
      <w:r>
        <w:t xml:space="preserve"> </w:t>
      </w:r>
      <w:r>
        <w:t xml:space="preserve">Future research should focus on the long-term impact of digital transformation on traditional marketing roles in Ankara’s public sector. As government services continue to digitize, the role of the</w:t>
      </w:r>
    </w:p>
    <w:p>
      <w:pPr>
        <w:pStyle w:val="BodyText"/>
      </w:pPr>
      <w:r>
        <w:t xml:space="preserve">Marketing Manager7. References</w:t>
      </w:r>
    </w:p>
    <w:p>
      <w:pPr>
        <w:pStyle w:val="BodyText"/>
      </w:pPr>
      <w:r>
        <w:t xml:space="preserve">.</w:t>
      </w:r>
    </w:p>
    <w:p>
      <w:pPr>
        <w:pStyle w:val="BodyText"/>
      </w:pPr>
      <w:r>
        <w:t xml:space="preserve">Turkish Statistical Institute (TUIK) Reports on Ankara Demographics.</w:t>
      </w:r>
    </w:p>
    <w:p>
      <w:pPr>
        <w:pStyle w:val="BodyText"/>
      </w:pPr>
      <w:r>
        <w:t xml:space="preserve">.</w:t>
      </w:r>
    </w:p>
    <w:p>
      <w:pPr>
        <w:pStyle w:val="BodyText"/>
      </w:pPr>
      <w:r>
        <w:rPr>
          <w:bCs/>
          <w:b/>
        </w:rPr>
        <w:t xml:space="preserve">Marketing Manager</w:t>
      </w:r>
      <w:r>
        <w:t xml:space="preserve"> </w:t>
      </w:r>
      <w:r>
        <w:t xml:space="preserve">Competency Frameworks for Emerging Markets.</w:t>
      </w:r>
    </w:p>
    <w:p>
      <w:pPr>
        <w:pStyle w:val="BodyText"/>
      </w:pPr>
      <w:r>
        <w:t xml:space="preserve">.</w:t>
      </w:r>
    </w:p>
    <w:p>
      <w:pPr>
        <w:pStyle w:val="BodyText"/>
      </w:pPr>
      <w:r>
        <w:t xml:space="preserve">Cultural Dimensions in Turkish Business Practices: A Case Study of Ankara.</w:t>
      </w:r>
    </w:p>
    <w:p>
      <w:pPr>
        <w:pStyle w:val="BodyText"/>
      </w:pPr>
      <w:r>
        <w:t xml:space="preserve">Digital Media Consumption Trends in Turkey, 2023 Edition..</w:t>
      </w:r>
    </w:p>
    <w:p>
      <w:pPr>
        <w:pStyle w:val="BodyText"/>
      </w:pPr>
      <w:r>
        <w:rPr>
          <w:iCs/>
          <w:i/>
        </w:rPr>
        <w:t xml:space="preserve">Note: This document serves as a comprehensive guide for professionals seeking to understand the intricacies of marketing leadership in</w:t>
      </w:r>
      <w:r>
        <w:rPr>
          <w:iCs/>
          <w:i/>
        </w:rPr>
        <w:t xml:space="preserve"> </w:t>
      </w:r>
      <w:r>
        <w:rPr>
          <w:bCs/>
          <w:b/>
          <w:iCs/>
          <w:i/>
        </w:rPr>
        <w:t xml:space="preserve">Turkey Ankara</w:t>
      </w:r>
      <w:r>
        <w:rPr>
          <w:iCs/>
          <w:i/>
        </w:rPr>
        <w:t xml:space="preserve">. The insights provided are based on current market conditions and cultural analyses relevant to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Implementation in Turkey Ankara</dc:title>
  <dc:creator/>
  <dc:language>en</dc:language>
  <cp:keywords/>
  <dcterms:created xsi:type="dcterms:W3CDTF">2026-07-29T16:01:08Z</dcterms:created>
  <dcterms:modified xsi:type="dcterms:W3CDTF">2026-07-29T16:01:08Z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