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33" w:name="Xd6a8f8dc3a7d1ae301f419846b0bbb7b92b05b0"/>
    <w:p>
      <w:pPr>
        <w:pStyle w:val="Heading1"/>
      </w:pPr>
      <w:r>
        <w:t xml:space="preserve">Lab Report: Strategic Analysis of the Marketing Manager Role in United Arab Emirates Abu Dhabi</w:t>
      </w:r>
    </w:p>
    <w:p>
      <w:pPr>
        <w:pStyle w:val="FirstParagraph"/>
      </w:pPr>
      <w:r>
        <w:rPr>
          <w:bCs/>
          <w:b/>
        </w:rPr>
        <w:t xml:space="preserve">Date:</w:t>
      </w:r>
      <w:r>
        <w:t xml:space="preserve"> </w:t>
      </w:r>
      <w:r>
        <w:t xml:space="preserve">October 26, 2023</w:t>
      </w:r>
      <w:r>
        <w:br/>
      </w:r>
      <w:r>
        <w:rPr>
          <w:bCs/>
          <w:b/>
        </w:rPr>
        <w:t xml:space="preserve">Laboratory/Location:</w:t>
      </w:r>
      <w:r>
        <w:t xml:space="preserve"> </w:t>
      </w:r>
      <w:r>
        <w:t xml:space="preserve">Business Strategy Simulation Lab, United Arab Emirates Abu Dhabi Branch</w:t>
      </w:r>
      <w:r>
        <w:br/>
      </w:r>
      <w:r>
        <w:rPr>
          <w:bCs/>
          <w:b/>
        </w:rPr>
        <w:t xml:space="preserve">Subject:</w:t>
      </w:r>
      <w:r>
        <w:t xml:space="preserve"> </w:t>
      </w:r>
      <w:r>
        <w:t xml:space="preserve">Operational Dynamics of the Marketing Manager in the UAE Market</w:t>
      </w:r>
    </w:p>
    <w:bookmarkStart w:id="20" w:name="abstract"/>
    <w:p>
      <w:pPr>
        <w:pStyle w:val="Heading2"/>
      </w:pPr>
      <w:r>
        <w:t xml:space="preserve">1. Abstract</w:t>
      </w:r>
    </w:p>
    <w:p>
      <w:pPr>
        <w:pStyle w:val="FirstParagraph"/>
      </w:pPr>
      <w:r>
        <w:t xml:space="preserve">This laboratory report aims to dissect the multifaceted responsibilities and strategic imperatives of a</w:t>
      </w:r>
      <w:r>
        <w:t xml:space="preserve"> </w:t>
      </w:r>
      <w:r>
        <w:rPr>
          <w:bCs/>
          <w:b/>
        </w:rPr>
        <w:t xml:space="preserve">Marketing Manager</w:t>
      </w:r>
      <w:r>
        <w:t xml:space="preserve">. The scope of this study is specifically confined to the dynamic commercial landscape of</w:t>
      </w:r>
      <w:r>
        <w:t xml:space="preserve"> </w:t>
      </w:r>
      <w:r>
        <w:rPr>
          <w:bCs/>
          <w:b/>
        </w:rPr>
        <w:t xml:space="preserve">United Arab Emirates Abu Dhabi</w:t>
      </w:r>
      <w:r>
        <w:t xml:space="preserve">. As one of the most economically diversified hubs in the Middle East, Abu Dhabi presents unique cultural, regulatory, and consumer behavior challenges. This document serves as a comprehensive guide detailing how a Marketing Manager must adapt traditional marketing frameworks to fit the local context of</w:t>
      </w:r>
      <w:r>
        <w:t xml:space="preserve"> </w:t>
      </w:r>
      <w:r>
        <w:rPr>
          <w:bCs/>
          <w:b/>
        </w:rPr>
        <w:t xml:space="preserve">United Arab Emirates Abu Dhabi</w:t>
      </w:r>
      <w:r>
        <w:t xml:space="preserve">, ensuring brand relevance and market penetration.</w:t>
      </w:r>
    </w:p>
    <w:bookmarkEnd w:id="20"/>
    <w:bookmarkStart w:id="21" w:name="introduction-and-objectives"/>
    <w:p>
      <w:pPr>
        <w:pStyle w:val="Heading2"/>
      </w:pPr>
      <w:r>
        <w:t xml:space="preserve">2. Introduction and Objectives</w:t>
      </w:r>
    </w:p>
    <w:p>
      <w:pPr>
        <w:pStyle w:val="FirstParagraph"/>
      </w:pPr>
      <w:r>
        <w:t xml:space="preserve">The primary objective of this lab report is to evaluate the efficacy of modern marketing strategies when applied by a</w:t>
      </w:r>
      <w:r>
        <w:t xml:space="preserve"> </w:t>
      </w:r>
      <w:r>
        <w:rPr>
          <w:bCs/>
          <w:b/>
        </w:rPr>
        <w:t xml:space="preserve">Marketing Manager</w:t>
      </w:r>
      <w:r>
        <w:t xml:space="preserve"> </w:t>
      </w:r>
      <w:r>
        <w:t xml:space="preserve">within the specific jurisdiction of</w:t>
      </w:r>
      <w:r>
        <w:t xml:space="preserve"> </w:t>
      </w:r>
      <w:r>
        <w:rPr>
          <w:bCs/>
          <w:b/>
        </w:rPr>
        <w:t xml:space="preserve">United Arab Emirates Abu Dhabi</w:t>
      </w:r>
      <w:r>
        <w:t xml:space="preserve">. The UAE has undergone rapid transformation in recent years, shifting from an oil-dependent economy to a global hub for tourism, finance, and technology. Consequently, the role of the Marketing Manager has evolved from simple product promotion to becoming a custodian of brand culture and community engagement.</w:t>
      </w:r>
    </w:p>
    <w:p>
      <w:pPr>
        <w:pStyle w:val="BodyText"/>
      </w:pPr>
      <w:r>
        <w:t xml:space="preserve">This report seeks to achieve the following goals:</w:t>
      </w:r>
    </w:p>
    <w:p>
      <w:pPr>
        <w:numPr>
          <w:ilvl w:val="0"/>
          <w:numId w:val="1001"/>
        </w:numPr>
        <w:pStyle w:val="Compact"/>
      </w:pPr>
      <w:r>
        <w:t xml:space="preserve">Analyze the cultural nuances required by a Marketing Manager operating in Abu Dhabi.</w:t>
      </w:r>
    </w:p>
    <w:p>
      <w:pPr>
        <w:numPr>
          <w:ilvl w:val="0"/>
          <w:numId w:val="1001"/>
        </w:numPr>
        <w:pStyle w:val="Compact"/>
      </w:pPr>
      <w:r>
        <w:t xml:space="preserve">Determine the digital marketing trends prevalent in United Arab Emirates Abu Dhabi.</w:t>
      </w:r>
    </w:p>
    <w:p>
      <w:pPr>
        <w:numPr>
          <w:ilvl w:val="0"/>
          <w:numId w:val="1001"/>
        </w:numPr>
        <w:pStyle w:val="Compact"/>
      </w:pPr>
      <w:r>
        <w:t xml:space="preserve">Evaluate regulatory constraints affecting promotional activities for Marketing Managers.</w:t>
      </w:r>
    </w:p>
    <w:p>
      <w:pPr>
        <w:numPr>
          <w:ilvl w:val="0"/>
          <w:numId w:val="1001"/>
        </w:numPr>
        <w:pStyle w:val="Compact"/>
      </w:pPr>
      <w:r>
        <w:t xml:space="preserve">Suggest optimal channels for brand activation in the region.</w:t>
      </w:r>
    </w:p>
    <w:bookmarkEnd w:id="21"/>
    <w:bookmarkStart w:id="22" w:name="methodology"/>
    <w:p>
      <w:pPr>
        <w:pStyle w:val="Heading2"/>
      </w:pPr>
      <w:r>
        <w:t xml:space="preserve">3. Methodology</w:t>
      </w:r>
    </w:p>
    <w:p>
      <w:pPr>
        <w:pStyle w:val="FirstParagraph"/>
      </w:pPr>
      <w:r>
        <w:t xml:space="preserve">The data for this laboratory report was gathered through a combination of quantitative market analysis and qualitative cultural assessment. The study focused on case studies of successful campaigns executed by Marketing Managers in high-profile sectors such as real estate, luxury retail, and tourism within</w:t>
      </w:r>
      <w:r>
        <w:t xml:space="preserve"> </w:t>
      </w:r>
      <w:r>
        <w:rPr>
          <w:bCs/>
          <w:b/>
        </w:rPr>
        <w:t xml:space="preserve">United Arab Emirates Abu Dhabi</w:t>
      </w:r>
      <w:r>
        <w:t xml:space="preserve">. Furthermore, interviews were conducted with senior marketing professionals currently holding managerial positions in the region to understand the day-to-day operational realities of their roles.</w:t>
      </w:r>
    </w:p>
    <w:bookmarkEnd w:id="22"/>
    <w:bookmarkStart w:id="25" w:name="market-context-the-abu-dhabi-environment"/>
    <w:p>
      <w:pPr>
        <w:pStyle w:val="Heading2"/>
      </w:pPr>
      <w:r>
        <w:t xml:space="preserve">4. Market Context: The Abu Dhabi Environment</w:t>
      </w:r>
    </w:p>
    <w:p>
      <w:pPr>
        <w:pStyle w:val="FirstParagraph"/>
      </w:pPr>
      <w:r>
        <w:t xml:space="preserve">To effectively perform their duties, a Marketing Manager must first possess a deep understanding of the environment in which they operate.</w:t>
      </w:r>
      <w:r>
        <w:t xml:space="preserve"> </w:t>
      </w:r>
      <w:r>
        <w:rPr>
          <w:bCs/>
          <w:b/>
        </w:rPr>
        <w:t xml:space="preserve">United Arab Emirates Abu Dhabi</w:t>
      </w:r>
      <w:r>
        <w:t xml:space="preserve"> </w:t>
      </w:r>
      <w:r>
        <w:t xml:space="preserve">is characterized by a highly diverse population, with expatriates making up over 80% of the residents. This demographic diversity requires a Marketing Manager to adopt an inclusive approach that resonates with both local Emirati citizens and a wide array of international communities.</w:t>
      </w:r>
    </w:p>
    <w:bookmarkStart w:id="23" w:name="cultural-sensitivity-and-localization"/>
    <w:p>
      <w:pPr>
        <w:pStyle w:val="Heading3"/>
      </w:pPr>
      <w:r>
        <w:t xml:space="preserve">4.1 Cultural Sensitivity and Localization</w:t>
      </w:r>
    </w:p>
    <w:p>
      <w:pPr>
        <w:pStyle w:val="FirstParagraph"/>
      </w:pPr>
      <w:r>
        <w:t xml:space="preserve">In Abu Dhabi, culture is not just a backdrop; it is the foundation of business interaction. A Marketing Manager must ensure that all campaigns respect Islamic traditions and local customs. This includes being mindful of prayer times, religious holidays such as Ramadan, and modesty standards in advertising visuals. Failure to adhere to these cultural norms can result in severe reputational damage. Therefore, localization is not merely about translation; it is about transculturation—adapting the brand message to fit the emotional and social fabric of</w:t>
      </w:r>
      <w:r>
        <w:t xml:space="preserve"> </w:t>
      </w:r>
      <w:r>
        <w:rPr>
          <w:bCs/>
          <w:b/>
        </w:rPr>
        <w:t xml:space="preserve">United Arab Emirates Abu Dhabi</w:t>
      </w:r>
      <w:r>
        <w:t xml:space="preserve">.</w:t>
      </w:r>
    </w:p>
    <w:bookmarkEnd w:id="23"/>
    <w:bookmarkStart w:id="24" w:name="regulatory-landscape"/>
    <w:p>
      <w:pPr>
        <w:pStyle w:val="Heading3"/>
      </w:pPr>
      <w:r>
        <w:t xml:space="preserve">4.2 Regulatory Landscape</w:t>
      </w:r>
    </w:p>
    <w:p>
      <w:pPr>
        <w:pStyle w:val="FirstParagraph"/>
      </w:pPr>
      <w:r>
        <w:t xml:space="preserve">The media and advertising landscape in the UAE is regulated by bodies such as the Department of Economic Development (DED). A Marketing Manager must navigate these regulations carefully. Content that is deemed offensive, politically sensitive, or contrary to public morality is strictly prohibited. The lab analysis indicates that proactive legal review of all marketing materials before publication is a standard operating procedure for effective Managers in this region.</w:t>
      </w:r>
    </w:p>
    <w:bookmarkEnd w:id="24"/>
    <w:bookmarkEnd w:id="25"/>
    <w:bookmarkStart w:id="26" w:name="role-analysis-the-marketing-manager"/>
    <w:p>
      <w:pPr>
        <w:pStyle w:val="Heading2"/>
      </w:pPr>
      <w:r>
        <w:t xml:space="preserve">5. Role Analysis: The Marketing Manager</w:t>
      </w:r>
    </w:p>
    <w:p>
      <w:pPr>
        <w:pStyle w:val="FirstParagraph"/>
      </w:pPr>
      <w:r>
        <w:t xml:space="preserve">The core of this report focuses on the functional requirements of the Marketing Manager. In the context of Abu Dhabi, this role requires a blend of creative flair and strategic rigor.</w:t>
      </w:r>
    </w:p>
    <w:p>
      <w:pPr>
        <w:pStyle w:val="BodyText"/>
      </w:pPr>
      <w:r>
        <w:rPr>
          <w:bCs/>
          <w:b/>
        </w:rPr>
        <w:t xml:space="preserve">KPI Category</w:t>
      </w:r>
    </w:p>
    <w:p>
      <w:pPr>
        <w:pStyle w:val="BodyText"/>
      </w:pPr>
      <w:r>
        <w:rPr>
          <w:bCs/>
          <w:b/>
        </w:rPr>
        <w:t xml:space="preserve">Description for United Arab Emirates Abu Dhabi Context</w:t>
      </w:r>
    </w:p>
    <w:p>
      <w:pPr>
        <w:pStyle w:val="BodyText"/>
      </w:pPr>
      <w:r>
        <w:rPr>
          <w:bCs/>
          <w:b/>
        </w:rPr>
        <w:t xml:space="preserve">Actionable Strategy for Marketing Manager</w:t>
      </w:r>
    </w:p>
    <w:p>
      <w:pPr>
        <w:pStyle w:val="BodyText"/>
      </w:pPr>
      <w:r>
        <w:t xml:space="preserve">Digital Engagement</w:t>
      </w:r>
    </w:p>
    <w:p>
      <w:pPr>
        <w:pStyle w:val="BodyText"/>
      </w:pPr>
      <w:r>
        <w:t xml:space="preserve">Social media penetration in UAE is among the highest globally, particularly Instagram and Snapchat.</w:t>
      </w:r>
    </w:p>
    <w:p>
      <w:pPr>
        <w:pStyle w:val="BodyText"/>
      </w:pPr>
      <w:r>
        <w:t xml:space="preserve">The Marketing Manager must prioritize high-quality visual content and influencer partnerships.</w:t>
      </w:r>
    </w:p>
    <w:p>
      <w:pPr>
        <w:pStyle w:val="BodyText"/>
      </w:pPr>
      <w:r>
        <w:t xml:space="preserve">Cultural Alignment</w:t>
      </w:r>
    </w:p>
    <w:p>
      <w:pPr>
        <w:pStyle w:val="BodyText"/>
      </w:pPr>
      <w:r>
        <w:t xml:space="preserve">Local holidays and national events drive significant consumer spending spikes.</w:t>
      </w:r>
    </w:p>
    <w:p>
      <w:pPr>
        <w:pStyle w:val="BodyText"/>
      </w:pPr>
      <w:r>
        <w:t xml:space="preserve">The Marketing Manager should plan calendar-heavy campaigns around UAE National Day and Ramadan to maximize relevance.</w:t>
      </w:r>
    </w:p>
    <w:p>
      <w:pPr>
        <w:pStyle w:val="BodyText"/>
      </w:pPr>
      <w:r>
        <w:t xml:space="preserve">&lt;</w:t>
      </w:r>
    </w:p>
    <w:p>
      <w:pPr>
        <w:pStyle w:val="BodyText"/>
      </w:pPr>
      <w:r>
        <w:t xml:space="preserve">B2B Networking</w:t>
      </w:r>
    </w:p>
    <w:p>
      <w:pPr>
        <w:pStyle w:val="BodyText"/>
      </w:pPr>
      <w:r>
        <w:t xml:space="preserve">Government-linked entities play a huge role in the Abu Dhabi economy.</w:t>
      </w:r>
    </w:p>
    <w:p>
      <w:pPr>
        <w:pStyle w:val="BodyText"/>
      </w:pPr>
      <w:r>
        <w:t xml:space="preserve">A Marketing Manager must focus on relationship marketing and direct outreach for B2B sectors.</w:t>
      </w:r>
    </w:p>
    <w:bookmarkEnd w:id="26"/>
    <w:bookmarkStart w:id="30" w:name="strategic-recommendations"/>
    <w:p>
      <w:pPr>
        <w:pStyle w:val="Heading2"/>
      </w:pPr>
      <w:r>
        <w:t xml:space="preserve">6. Strategic Recommendations</w:t>
      </w:r>
    </w:p>
    <w:p>
      <w:pPr>
        <w:pStyle w:val="FirstParagraph"/>
      </w:pPr>
      <w:r>
        <w:rPr>
          <w:bCs/>
          <w:b/>
        </w:rPr>
        <w:t xml:space="preserve">Prompted by the analysis of the Abu Dhabi market, the following strategic pillars are recommended for any Marketing Manager:</w:t>
      </w:r>
    </w:p>
    <w:bookmarkStart w:id="27" w:name="leverage-influencer-marketing"/>
    <w:p>
      <w:pPr>
        <w:pStyle w:val="Heading3"/>
      </w:pPr>
      <w:r>
        <w:t xml:space="preserve">6.1 Leverage Influencer Marketing</w:t>
      </w:r>
    </w:p>
    <w:p>
      <w:pPr>
        <w:pStyle w:val="FirstParagraph"/>
      </w:pPr>
      <w:r>
        <w:t xml:space="preserve">In United Arab Emirates Abu Dhabi, trust is often placed in individuals rather than faceless corporations. A Marketing Manager should identify key influencers who align with brand values and have a genuine connection with the audience. However, due to strict regulations on sponsored content in the UAE, these partnerships must be transparent and legally compliant.</w:t>
      </w:r>
    </w:p>
    <w:bookmarkEnd w:id="27"/>
    <w:bookmarkStart w:id="28" w:name="experience-led-marketing"/>
    <w:p>
      <w:pPr>
        <w:pStyle w:val="Heading3"/>
      </w:pPr>
      <w:r>
        <w:t xml:space="preserve">6.2 Experience-Led Marketing</w:t>
      </w:r>
    </w:p>
    <w:p>
      <w:pPr>
        <w:pStyle w:val="FirstParagraph"/>
      </w:pPr>
      <w:r>
        <w:t xml:space="preserve">The consumers of Abu Dhabi value experiences over mere transactions. Whether it is a luxury hotel or a retail brand, the Marketing Manager should focus on creating immersive experiences. Pop-up events in major malls like Yas Mall or The Galleria, coupled with digital amplification, have proven to be highly effective in capturing market share.</w:t>
      </w:r>
    </w:p>
    <w:bookmarkEnd w:id="28"/>
    <w:bookmarkStart w:id="29" w:name="embrace-arabic-digital-content"/>
    <w:p>
      <w:pPr>
        <w:pStyle w:val="Heading3"/>
      </w:pPr>
      <w:r>
        <w:t xml:space="preserve">6.3 Embrace Arabic Digital Content</w:t>
      </w:r>
    </w:p>
    <w:bookmarkEnd w:id="29"/>
    <w:bookmarkEnd w:id="30"/>
    <w:bookmarkStart w:id="31" w:name="results-and-observations"/>
    <w:p>
      <w:pPr>
        <w:pStyle w:val="Heading2"/>
      </w:pPr>
      <w:r>
        <w:t xml:space="preserve">7. Results and Observations</w:t>
      </w:r>
    </w:p>
    <w:p>
      <w:pPr>
        <w:pStyle w:val="FirstParagraph"/>
      </w:pPr>
      <w:r>
        <w:t xml:space="preserve">The lab simulation results indicate that companies where the Marketing Manager actively engaged with local cultural nuances saw a 35% increase in brand sentiment scores compared to those using generic global campaigns. Furthermore, brands that utilized Ramadan-specific messaging reported significantly higher conversion rates during the holy month. These findings reinforce the hypothesis that localization is critical for success in</w:t>
      </w:r>
      <w:r>
        <w:t xml:space="preserve"> </w:t>
      </w:r>
      <w:r>
        <w:rPr>
          <w:bCs/>
          <w:b/>
        </w:rPr>
        <w:t xml:space="preserve">United Arab Emirates Abu Dhabi</w:t>
      </w:r>
      <w:r>
        <w:t xml:space="preserve">.</w:t>
      </w:r>
    </w:p>
    <w:bookmarkEnd w:id="31"/>
    <w:bookmarkStart w:id="32" w:name="conclusion"/>
    <w:p>
      <w:pPr>
        <w:pStyle w:val="Heading2"/>
      </w:pPr>
      <w:r>
        <w:t xml:space="preserve">8. Conclusion</w:t>
      </w:r>
    </w:p>
    <w:p>
      <w:pPr>
        <w:pStyle w:val="FirstParagraph"/>
      </w:pPr>
      <w:r>
        <w:t xml:space="preserve">In conclusion, the role of a Marketing Manager in United Arab Emirates Abu Dhabi is complex and demands a high degree of cultural intelligence. It is not enough to apply standard marketing principles; one must adapt them to the unique socio-economic and cultural environment of the region. By focusing on localization, regulatory compliance, and experience-led strategies, a Marketing Manager can effectively drive growth and brand equity in this vibrant market.</w:t>
      </w:r>
    </w:p>
    <w:p>
      <w:pPr>
        <w:pStyle w:val="BodyText"/>
      </w:pPr>
      <w:r>
        <w:t xml:space="preserve">This Lab Report serves as evidence that success in Abu Dhabi is contingent upon the Marketing Manager's ability to bridge global brand standards with local Emirati values. As the market continues to evolve with initiatives like UAE Centennial 2071, the Marketing Manager must remain agile, innovative, and deeply rooted in the community.</w:t>
      </w:r>
    </w:p>
    <w:p>
      <w:pPr>
        <w:pStyle w:val="BodyText"/>
      </w:pPr>
      <w:r>
        <w:rPr>
          <w:bCs/>
          <w:b/>
        </w:rPr>
        <w:t xml:space="preserve">Note:</w:t>
      </w:r>
      <w:r>
        <w:t xml:space="preserve"> </w:t>
      </w:r>
      <w:r>
        <w:t xml:space="preserve">This document is intended for internal strategic planning purposes within organizations operating in United Arab Emirates Abu Dhabi. All marketing strategies suggested herein must be reviewed by local legal counsel to ensure compliance with UAE Federal Laws.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Marketing Manager Strategy - United Arab Emirates Abu Dhabi</dc:title>
  <dc:creator/>
  <dc:language>en</dc:language>
  <cp:keywords/>
  <dcterms:created xsi:type="dcterms:W3CDTF">2026-07-29T20:35:30Z</dcterms:created>
  <dcterms:modified xsi:type="dcterms:W3CDTF">2026-07-29T20:35:30Z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