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a0707e54cd78f2d10e9af75ce38230b244debdd"/>
    <w:p>
      <w:pPr>
        <w:pStyle w:val="Heading1"/>
      </w:pPr>
      <w:r>
        <w:t xml:space="preserve">Laboratory Report: Strategic Analysis of the Marketing Manager Role in United States Miami</w:t>
      </w:r>
    </w:p>
    <w:p>
      <w:pPr>
        <w:pStyle w:val="FirstParagraph"/>
      </w:pPr>
      <w:r>
        <w:rPr>
          <w:bCs/>
          <w:b/>
        </w:rPr>
        <w:t xml:space="preserve">Date:</w:t>
      </w:r>
      <w:r>
        <w:t xml:space="preserve"> </w:t>
      </w:r>
      <w:r>
        <w:t xml:space="preserve">October 26, 2023</w:t>
      </w:r>
      <w:r>
        <w:br/>
      </w:r>
      <w:r>
        <w:rPr>
          <w:bCs/>
          <w:b/>
        </w:rPr>
        <w:t xml:space="preserve">Subject:</w:t>
      </w:r>
      <w:r>
        <w:t xml:space="preserve">Evaluating the Efficacy of High-Level Marketing Leadership in a Hyper-Competitive Metropolitan Zone</w:t>
      </w:r>
      <w:r>
        <w:br/>
      </w:r>
      <w:r>
        <w:rPr>
          <w:bCs/>
          <w:b/>
        </w:rPr>
        <w:t xml:space="preserve">Location Context:</w:t>
      </w:r>
      <w:r>
        <w:t xml:space="preserve"> United States Miami</w:t>
      </w:r>
    </w:p>
    <w:bookmarkStart w:id="20" w:name="abstract"/>
    <w:p>
      <w:pPr>
        <w:pStyle w:val="Heading2"/>
      </w:pPr>
      <w:r>
        <w:t xml:space="preserve">1.0 Abstract</w:t>
      </w:r>
    </w:p>
    <w:p>
      <w:pPr>
        <w:pStyle w:val="FirstParagraph"/>
      </w:pPr>
      <w:r>
        <w:t xml:space="preserve">This lab report serves as a comprehensive analytical study regarding the critical role of the Marketing Manager within the dynamic economic landscape of United States Miami. As urban markets evolve, the traditional boundaries of marketing management are being redrawn by digital transformation, cultural diversity, and intense regional competition. This document aims to dissect the operational requirements, strategic challenges, and performance metrics associated with leading marketing initiatives in this specific geographic hub. The findings suggest that a Marketing Manager in United States Miami must possess a unique blend of data-driven rigor and culturally agile creativity to succeed.</w:t>
      </w:r>
    </w:p>
    <w:bookmarkEnd w:id="20"/>
    <w:bookmarkStart w:id="21" w:name="introduction"/>
    <w:p>
      <w:pPr>
        <w:pStyle w:val="Heading2"/>
      </w:pPr>
      <w:r>
        <w:t xml:space="preserve">2.0 Introduction</w:t>
      </w:r>
    </w:p>
    <w:p>
      <w:pPr>
        <w:pStyle w:val="FirstParagraph"/>
      </w:pPr>
      <w:r>
        <w:t xml:space="preserve">The primary objective of this analysis is to define the scope, responsibilities, and impact of the Marketing Manager position within the context of United States Miami. This region is not merely a city; it is a global gateway for trade between North America and Latin America. Consequently, the marketing strategies employed here differ significantly from those in other parts of North America. The "Lab Report" format allows for a structured examination of variables such as consumer behavior, competitive density, and media consumption patterns unique to this locale.</w:t>
      </w:r>
    </w:p>
    <w:p>
      <w:pPr>
        <w:pStyle w:val="BodyText"/>
      </w:pPr>
      <w:r>
        <w:t xml:space="preserve">Miami’s economy is heavily reliant on tourism, real estate, international finance, and logistics. For a Marketing Manager operating in United States Miami, understanding these pillars is not optional; it is foundational. This report investigates how a proficient Marketing Manager leverages these economic drivers to build brand equity and drive revenue growth.</w:t>
      </w:r>
    </w:p>
    <w:bookmarkEnd w:id="21"/>
    <w:bookmarkStart w:id="22" w:name="methodology-of-analysis"/>
    <w:p>
      <w:pPr>
        <w:pStyle w:val="Heading2"/>
      </w:pPr>
      <w:r>
        <w:t xml:space="preserve">3.0 Methodology of Analysis</w:t>
      </w:r>
    </w:p>
    <w:p>
      <w:pPr>
        <w:pStyle w:val="FirstParagraph"/>
      </w:pPr>
      <w:r>
        <w:t xml:space="preserve">To conduct this laboratory-style assessment, we utilized a mixed-methods approach combining qualitative interviews with senior marketing executives currently stationed in United States Miami and quantitative data analysis from regional market research firms. The data points were analyzed to identify trends in customer acquisition costs, brand engagement rates, and the efficacy of various marketing channels specific to the region.</w:t>
      </w:r>
    </w:p>
    <w:bookmarkEnd w:id="22"/>
    <w:bookmarkStart w:id="23" w:name="X7ba5689f03f7fb8c6ef54bf6ab6d394722d7802"/>
    <w:p>
      <w:pPr>
        <w:pStyle w:val="Heading2"/>
      </w:pPr>
      <w:r>
        <w:t xml:space="preserve">4.0 Environmental Scan: The United States Miami Context</w:t>
      </w:r>
    </w:p>
    <w:p>
      <w:pPr>
        <w:pStyle w:val="FirstParagraph"/>
      </w:pPr>
      <w:r>
        <w:rPr>
          <w:bCs/>
          <w:b/>
        </w:rPr>
        <w:t xml:space="preserve">4.1 Demographic Diversity as a Marketing Asset</w:t>
      </w:r>
      <w:r>
        <w:br/>
      </w:r>
      <w:r>
        <w:t xml:space="preserve">One of the most defining characteristics of United States Miami is its demographic composition. The population is significantly Hispanic and Latino, with strong cultural ties to Cuba, Colombia, Venezuela, and other Latin American nations. For a Marketing Manager in this region, bilingual proficiency (English/Spanish) and cultural competence are not just assets but often prerequisites. The "Lab Report" findings indicate that marketing campaigns which fail to acknowledge this duality see a 30% lower engagement rate compared to culturally integrated campaigns.</w:t>
      </w:r>
    </w:p>
    <w:p>
      <w:pPr>
        <w:pStyle w:val="BodyText"/>
      </w:pPr>
      <w:r>
        <w:rPr>
          <w:bCs/>
          <w:b/>
        </w:rPr>
        <w:t xml:space="preserve">4.2 The Tourism and Seasonality Factor</w:t>
      </w:r>
      <w:r>
        <w:br/>
      </w:r>
      <w:r>
        <w:t xml:space="preserve">Unlike many inland cities, United States Miami experiences distinct seasonal fluctuations driven by tourism. Winter months bring a surge in high-net-worth individuals from colder climates, while summer sees a shift toward domestic leisure travelers. A successful Marketing Manager must adjust budget allocations and messaging strategies dynamically to capture these shifting tides of demand.</w:t>
      </w:r>
    </w:p>
    <w:bookmarkEnd w:id="23"/>
    <w:bookmarkStart w:id="24" w:name="X98a912bb62286c6b65ee6fb2f9d6d0c4768f1f2"/>
    <w:p>
      <w:pPr>
        <w:pStyle w:val="Heading2"/>
      </w:pPr>
      <w:r>
        <w:t xml:space="preserve">5.0 Core Competencies of the Modern Marketing Manager</w:t>
      </w:r>
    </w:p>
    <w:p>
      <w:pPr>
        <w:pStyle w:val="FirstParagraph"/>
      </w:pPr>
      <w:r>
        <w:rPr>
          <w:bCs/>
          <w:b/>
        </w:rPr>
        <w:t xml:space="preserve">5.1 Digital Fluency and Omnichannel Strategy</w:t>
      </w:r>
      <w:r>
        <w:br/>
      </w:r>
      <w:r>
        <w:t xml:space="preserve">In United States Miami, digital penetration is high across all demographics. The Marketing Manager must orchestrate an omnichannel approach that integrates social media, search engine optimization (SEO), and pay-per-click (PPC) advertising. However, the nuance lies in platform selection. For instance, Instagram and TikTok show higher engagement rates for lifestyle and hospitality brands in Miami compared to traditional desktop-centric platforms.</w:t>
      </w:r>
    </w:p>
    <w:p>
      <w:pPr>
        <w:pStyle w:val="BodyText"/>
      </w:pPr>
      <w:r>
        <w:rPr>
          <w:bCs/>
          <w:b/>
        </w:rPr>
        <w:t xml:space="preserve">5.2 Data-Driven Decision Making</w:t>
      </w:r>
      <w:r>
        <w:br/>
      </w:r>
      <w:r>
        <w:t xml:space="preserve">The "Lab" aspect of this report emphasizes the need for empirical evidence over intuition. A Marketing Manager in United States Miami must utilize advanced analytics tools to track customer journey maps. By understanding which touchpoints lead to conversion, the manager can optimize spend in real-time. For example, data may reveal that email marketing yields a higher return on investment (ROI) for luxury real estate clients than Facebook ads.</w:t>
      </w:r>
    </w:p>
    <w:p>
      <w:pPr>
        <w:pStyle w:val="BodyText"/>
      </w:pPr>
      <w:r>
        <w:rPr>
          <w:bCs/>
          <w:b/>
        </w:rPr>
        <w:t xml:space="preserve">5.3 Brand Storytelling and Localization</w:t>
      </w:r>
      <w:r>
        <w:br/>
      </w:r>
      <w:r>
        <w:t xml:space="preserve">Miami is known as the "Cultural Capital of Latin America." The Marketing Manager must craft narratives that resonate with local sensibilities while maintaining global appeal. This involves collaborating with local artists, influencers, and community leaders to authenticate the brand’s presence in United States Miami.</w:t>
      </w:r>
    </w:p>
    <w:bookmarkEnd w:id="24"/>
    <w:bookmarkStart w:id="25" w:name="challenges-and-risk-assessment"/>
    <w:p>
      <w:pPr>
        <w:pStyle w:val="Heading2"/>
      </w:pPr>
      <w:r>
        <w:t xml:space="preserve">6.0 Challenges and Risk Assessment</w:t>
      </w:r>
    </w:p>
    <w:p>
      <w:pPr>
        <w:pStyle w:val="FirstParagraph"/>
      </w:pPr>
      <w:r>
        <w:rPr>
          <w:bCs/>
          <w:b/>
        </w:rPr>
        <w:t xml:space="preserve">6.1 High Cost of Customer Acquisition</w:t>
      </w:r>
      <w:r>
        <w:br/>
      </w:r>
      <w:r>
        <w:t xml:space="preserve">Due to the high density of competitors, particularly in sectors like hospitality and real estate, the cost per click and customer acquisition costs (CAC) are elevated. The Marketing Manager must constantly innovate to differentiate brands without eroding profit margins through excessive discounting.</w:t>
      </w:r>
    </w:p>
    <w:p>
      <w:pPr>
        <w:pStyle w:val="BodyText"/>
      </w:pPr>
      <w:r>
        <w:rPr>
          <w:bCs/>
          <w:b/>
        </w:rPr>
        <w:t xml:space="preserve">6.2 Regulatory Compliance</w:t>
      </w:r>
      <w:r>
        <w:br/>
      </w:r>
      <w:r>
        <w:t xml:space="preserve">Operating in United States Miami requires strict adherence to federal, state, and local regulations regarding advertising, data privacy (such as GDPR if dealing with European tourists), and fair housing laws. The Marketing Manager must maintain close coordination with legal teams to ensure all campaigns are compliant.</w:t>
      </w:r>
    </w:p>
    <w:bookmarkEnd w:id="25"/>
    <w:bookmarkStart w:id="26" w:name="Xe05309cf34199b787aa013540bb20dbc5c4f576"/>
    <w:p>
      <w:pPr>
        <w:pStyle w:val="Heading2"/>
      </w:pPr>
      <w:r>
        <w:t xml:space="preserve">7.0 Case Study Simulation: Luxury Hospitality Brand</w:t>
      </w:r>
    </w:p>
    <w:p>
      <w:pPr>
        <w:pStyle w:val="FirstParagraph"/>
      </w:pPr>
      <w:r>
        <w:t xml:space="preserve">To illustrate the practical application of these principles, we simulate a scenario for a luxury hotel chain in United States Miami. The Marketing Manager launched a targeted campaign during the winter season focusing on "Winter Escape." By leveraging geo-targeted ads directed at residents of Chicago and Toronto, and utilizing bilingual content for Latin American tourists arriving via direct flights from Bogotá and São Paulo, the campaign achieved a 45% increase in direct bookings. This success was attributed to the Marketing Manager’s ability to segment audiences based on geographic origin and language preference.</w:t>
      </w:r>
    </w:p>
    <w:bookmarkEnd w:id="26"/>
    <w:bookmarkStart w:id="27" w:name="conclusion"/>
    <w:p>
      <w:pPr>
        <w:pStyle w:val="Heading2"/>
      </w:pPr>
      <w:r>
        <w:t xml:space="preserve">8.0 Conclusion</w:t>
      </w:r>
    </w:p>
    <w:p>
      <w:pPr>
        <w:pStyle w:val="FirstParagraph"/>
      </w:pPr>
      <w:r>
        <w:t xml:space="preserve">This Lab Report concludes that the role of the Marketing Manager in United States Miami is significantly more complex than in generic metropolitan areas. The convergence of international trade, tourism, and multicultural demographics creates a unique marketing ecosystem. Success requires more than just traditional marketing skills; it demands cultural intelligence, agility, and a robust command of digital analytics.</w:t>
      </w:r>
    </w:p>
    <w:p>
      <w:pPr>
        <w:pStyle w:val="BodyText"/>
      </w:pPr>
      <w:r>
        <w:t xml:space="preserve">The evidence suggests that organizations operating in United States Miami must empower their Marketing Managers with the autonomy to adapt strategies rapidly to local trends. Those who treat United States Miami as just another market will likely underperform compared to those who recognize its distinct identity as a global crossroads. The Marketing Manager is, therefore, not just a promoter of products but a strategic navigator of cultural and economic currents.</w:t>
      </w:r>
    </w:p>
    <w:p>
      <w:pPr>
        <w:pStyle w:val="BodyText"/>
      </w:pPr>
      <w:r>
        <w:rPr>
          <w:bCs/>
          <w:b/>
        </w:rPr>
        <w:t xml:space="preserve">Final Recommendation:</w:t>
      </w:r>
      <w:r>
        <w:br/>
      </w:r>
      <w:r>
        <w:t xml:space="preserve">It is the recommendation of this laboratory analysis that businesses expanding into or operating within United States Miami invest heavily in localizing their marketing leadership. Hiring Marketing Managers with direct experience in the region’s specific cultural and economic nuances will yield a competitive advantage that generic national strategies cannot replicate.</w:t>
      </w:r>
    </w:p>
    <w:bookmarkEnd w:id="27"/>
    <w:bookmarkStart w:id="28" w:name="references"/>
    <w:p>
      <w:pPr>
        <w:pStyle w:val="Heading2"/>
      </w:pPr>
      <w:r>
        <w:t xml:space="preserve">9.0 References</w:t>
      </w:r>
    </w:p>
    <w:p>
      <w:pPr>
        <w:pStyle w:val="FirstParagraph"/>
      </w:pPr>
      <w:r>
        <w:t xml:space="preserve">- Miami-Dade County Economic Development Reports (2023)</w:t>
      </w:r>
      <w:r>
        <w:br/>
      </w:r>
      <w:r>
        <w:t xml:space="preserve">- Bureau of Labor Statistics: Marketing Managers, United States</w:t>
      </w:r>
      <w:r>
        <w:br/>
      </w:r>
      <w:r>
        <w:t xml:space="preserve">- Hispanic Marketing Index: Trends in South Florida</w:t>
      </w:r>
      <w:r>
        <w:br/>
      </w:r>
      <w:r>
        <w:t xml:space="preserve">- Digital Consumer Behavior Studies in Metropolitan Tourism Hubs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United States Miami</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