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</w:p>
    <w:bookmarkStart w:id="21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)</w:t>
      </w:r>
      <w:r>
        <w:t xml:space="preserve"> </w:t>
      </w:r>
      <w:r>
        <w:t xml:space="preserve">, 2023</w:t>
      </w:r>
    </w:p>
    <w:p>
      <w:pPr>
        <w:pStyle w:val="BodyText"/>
      </w:pPr>
      <w:r>
        <w:t xml:space="preserve">Subject: Mason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</w:t>
      </w:r>
      <w:r>
        <w:t xml:space="preserve"> </w:t>
      </w:r>
      <w:r>
        <w:t xml:space="preserve">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Subject: Mason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Mason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bookmarkStart w:id="20" w:name="X055580384460ed5e49b0eba1769039914612538"/>
    <w:p>
      <w:pPr>
        <w:pStyle w:val="Heading5"/>
      </w:pPr>
      <w:r>
        <w:rPr>
          <w:bCs/>
          <w:b/>
        </w:rPr>
        <w:t xml:space="preserve">H4.1: Identification and Classification of Subject "Mason" in the Context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Mason</dc:title>
  <dc:creator/>
  <dc:language>en</dc:language>
  <cp:keywords/>
  <dcterms:created xsi:type="dcterms:W3CDTF">2026-09-26T08:20:29Z</dcterms:created>
  <dcterms:modified xsi:type="dcterms:W3CDTF">2026-09-26T08:20:29Z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