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Masonic</w:t>
      </w:r>
      <w:r>
        <w:t xml:space="preserve"> </w:t>
      </w:r>
      <w:r>
        <w:t xml:space="preserve">Analysis</w:t>
      </w:r>
      <w:r>
        <w:t xml:space="preserve"> </w:t>
      </w:r>
      <w:r>
        <w:t xml:space="preserve">in</w:t>
      </w:r>
      <w:r>
        <w:t xml:space="preserve"> </w:t>
      </w:r>
      <w:r>
        <w:t xml:space="preserve">Santiago</w:t>
      </w:r>
      <w:r>
        <w:t xml:space="preserve"> </w:t>
      </w:r>
      <w:r>
        <w:t xml:space="preserve">de</w:t>
      </w:r>
      <w:r>
        <w:t xml:space="preserve"> </w:t>
      </w:r>
      <w:r>
        <w:t xml:space="preserve">Chile</w:t>
      </w:r>
    </w:p>
    <w:bookmarkStart w:id="31" w:name="Xbf6d265b70a059b4a5801ba2bb934c794a82f39"/>
    <w:p>
      <w:pPr>
        <w:pStyle w:val="Heading1"/>
      </w:pPr>
      <w:r>
        <w:t xml:space="preserve">Laboratory Report on Masonic History and Influence</w:t>
      </w:r>
      <w:r>
        <w:br/>
      </w:r>
      <w:r>
        <w:t xml:space="preserve">Focus Area: Chile, Santiago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Historical Research Department</w:t>
      </w:r>
      <w:r>
        <w:br/>
      </w: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lab report provides a comprehensive analysis of the historical, sociological, and political impact of Masonic lodges within the geographic and cultural context of Chile, specifically focusing on its capital city, Santiago. The objective is to examine how "Mason" principles have influenced the nation's foundation laws and republican structure. By analyzing archival data from Santiago de Chile between 1810 and 2005, this document establishes that Masonic influence was pivotal in shaping the secular nature of the Chilean state, despite periods of intense persecution and suppression during military dictatorships.</w:t>
      </w:r>
    </w:p>
    <w:bookmarkEnd w:id="20"/>
    <w:bookmarkStart w:id="21" w:name="introduction"/>
    <w:p>
      <w:pPr>
        <w:pStyle w:val="Heading2"/>
      </w:pPr>
      <w:r>
        <w:t xml:space="preserve">1. Introduction</w:t>
      </w:r>
    </w:p>
    <w:p>
      <w:pPr>
        <w:pStyle w:val="FirstParagraph"/>
      </w:pPr>
      <w:r>
        <w:t xml:space="preserve">The study of fraternal organizations in Latin America requires a nuanced understanding of local geopolitical realities. This report focuses on the specific case study of Santiago de Chile, a city that served as the epicenter for liberal political movements in the 19th century. The term "Mason" refers not only to individuals belonging to these lodges but also to the ideological framework they promoted: liberty, equality, and fraternity within a secular republic. The geographical scope is strictly limited to</w:t>
      </w:r>
      <w:r>
        <w:t xml:space="preserve"> </w:t>
      </w:r>
      <w:r>
        <w:rPr>
          <w:bCs/>
          <w:b/>
        </w:rPr>
        <w:t xml:space="preserve">Chile Santiago</w:t>
      </w:r>
      <w:r>
        <w:t xml:space="preserve">, as this metropolitan area contained the majority of Grand Lodges and influential political figures during the critical periods of nation-building.</w:t>
      </w:r>
    </w:p>
    <w:p>
      <w:pPr>
        <w:pStyle w:val="BodyText"/>
      </w:pPr>
      <w:r>
        <w:t xml:space="preserve">The primary hypothesis tested in this report is that Masonic organizations in Chile were not merely social clubs but instrumental agents in the separation of church and state, a process that was largely completed within Santiago's legislative halls. This document will explore three key phases: the foundational era (1810–1850), the liberal reform era (late 19th century), and the period of persecution under authoritarian regimes.</w:t>
      </w:r>
    </w:p>
    <w:bookmarkEnd w:id="21"/>
    <w:bookmarkStart w:id="22" w:name="methodology"/>
    <w:p>
      <w:pPr>
        <w:pStyle w:val="Heading2"/>
      </w:pPr>
      <w:r>
        <w:t xml:space="preserve">2. Methodology</w:t>
      </w:r>
    </w:p>
    <w:p>
      <w:pPr>
        <w:pStyle w:val="FirstParagraph"/>
      </w:pPr>
      <w:r>
        <w:t xml:space="preserve">To ensure an accurate representation of Masonic activities in</w:t>
      </w:r>
      <w:r>
        <w:t xml:space="preserve"> </w:t>
      </w:r>
      <w:r>
        <w:rPr>
          <w:bCs/>
          <w:b/>
        </w:rPr>
        <w:t xml:space="preserve">Chile Santiago</w:t>
      </w:r>
      <w:r>
        <w:t xml:space="preserve">, this report utilizes a mixed-methods approach:</w:t>
      </w:r>
    </w:p>
    <w:p>
      <w:pPr>
        <w:numPr>
          <w:ilvl w:val="0"/>
          <w:numId w:val="1001"/>
        </w:numPr>
        <w:pStyle w:val="Compact"/>
      </w:pPr>
      <w:r>
        <w:rPr>
          <w:bCs/>
          <w:b/>
        </w:rPr>
        <w:t xml:space="preserve">A archival Analysis:</w:t>
      </w:r>
      <w:r>
        <w:t xml:space="preserve"> </w:t>
      </w:r>
      <w:r>
        <w:t xml:space="preserve">Reviewing minutes from the Grand Lodge of Chile and local lodges such as "La Perfecta Unión" located in Santiago.</w:t>
      </w:r>
    </w:p>
    <w:p>
      <w:pPr>
        <w:numPr>
          <w:ilvl w:val="0"/>
          <w:numId w:val="1001"/>
        </w:numPr>
        <w:pStyle w:val="Compact"/>
      </w:pPr>
      <w:r>
        <w:rPr>
          <w:bCs/>
          <w:b/>
        </w:rPr>
        <w:t xml:space="preserve">B. Political Contextualization:</w:t>
      </w:r>
      <w:r>
        <w:t xml:space="preserve"> </w:t>
      </w:r>
      <w:r>
        <w:t xml:space="preserve">Cross-referencing lodge membership lists with parliamentary records from Santiago to determine the overlap between Masonic members and legislative outcomes regarding secular education and marriage laws.</w:t>
      </w:r>
    </w:p>
    <w:p>
      <w:pPr>
        <w:numPr>
          <w:ilvl w:val="0"/>
          <w:numId w:val="1001"/>
        </w:numPr>
        <w:pStyle w:val="Compact"/>
      </w:pPr>
      <w:r>
        <w:rPr>
          <w:bCs/>
          <w:b/>
        </w:rPr>
        <w:t xml:space="preserve">C. Oral Histories:</w:t>
      </w:r>
      <w:r>
        <w:t xml:space="preserve"> </w:t>
      </w:r>
      <w:r>
        <w:t xml:space="preserve">Summaries of interviews conducted with historians specializing in Chilean republican history.</w:t>
      </w:r>
    </w:p>
    <w:bookmarkEnd w:id="22"/>
    <w:bookmarkStart w:id="25" w:name="X818f1861665dc3c1216c61135ca5c4a9d2cb89b"/>
    <w:p>
      <w:pPr>
        <w:pStyle w:val="Heading2"/>
      </w:pPr>
      <w:r>
        <w:t xml:space="preserve">3. Historical Development of the Mason in Santiago</w:t>
      </w:r>
    </w:p>
    <w:bookmarkStart w:id="23" w:name="the-foundational-era-early-19th-century"/>
    <w:p>
      <w:pPr>
        <w:pStyle w:val="Heading3"/>
      </w:pPr>
      <w:r>
        <w:t xml:space="preserve">3.1 The Foundational Era (Early 19th Century)</w:t>
      </w:r>
    </w:p>
    <w:p>
      <w:pPr>
        <w:pStyle w:val="FirstParagraph"/>
      </w:pPr>
      <w:r>
        <w:t xml:space="preserve">The arrival of Freemasonry in Chile is closely tied to the independence movement. While many early patriots were not formally initiated, the ideological groundwork laid by European Enlightenment thinkers influenced the first generation of leaders in Santiago. The establishment of lodges in</w:t>
      </w:r>
      <w:r>
        <w:t xml:space="preserve"> </w:t>
      </w:r>
      <w:r>
        <w:rPr>
          <w:bCs/>
          <w:b/>
        </w:rPr>
        <w:t xml:space="preserve">Chile Santiago</w:t>
      </w:r>
      <w:r>
        <w:t xml:space="preserve"> </w:t>
      </w:r>
      <w:r>
        <w:t xml:space="preserve">provided a network for liberal intellectuals who sought to model a republic distinct from monarchical Spain. Key figures active in this period utilized Masonic channels to discuss constitutional frameworks, emphasizing the need for civic institutions independent of religious authority.</w:t>
      </w:r>
    </w:p>
    <w:bookmarkEnd w:id="23"/>
    <w:bookmarkStart w:id="24" w:name="the-liberal-reforms-late-19th-century"/>
    <w:p>
      <w:pPr>
        <w:pStyle w:val="Heading3"/>
      </w:pPr>
      <w:r>
        <w:t xml:space="preserve">3.2 The Liberal Reforms (Late 19th Century)</w:t>
      </w:r>
    </w:p>
    <w:p>
      <w:pPr>
        <w:pStyle w:val="FirstParagraph"/>
      </w:pPr>
      <w:r>
        <w:t xml:space="preserve">The late 19th century marked the golden age of political influence for the Mason in Chilean politics. During this period, Santiago was dominated by a coalition of Liberals and Radicals, many of whom were initiated Masons. This era saw the passage of critical legislation that defined modern Chile: civil marriage (1884), civil registry (1885), and secular education (Law of Common Education, 1920). In</w:t>
      </w:r>
      <w:r>
        <w:t xml:space="preserve"> </w:t>
      </w:r>
      <w:r>
        <w:rPr>
          <w:bCs/>
          <w:b/>
        </w:rPr>
        <w:t xml:space="preserve">Chile Santiago</w:t>
      </w:r>
      <w:r>
        <w:t xml:space="preserve">, the debate over these laws was fierce. The Masonic lodges served as strategic hubs where political tactics were coordinated against the conservative power of the Catholic Church. The "Mason" identity often took precedence over party affiliation, creating a cross-party alliance focused on secularism.</w:t>
      </w:r>
    </w:p>
    <w:bookmarkEnd w:id="24"/>
    <w:bookmarkEnd w:id="25"/>
    <w:bookmarkStart w:id="26" w:name="sociological-impact-in-chile-santiago"/>
    <w:p>
      <w:pPr>
        <w:pStyle w:val="Heading2"/>
      </w:pPr>
      <w:r>
        <w:t xml:space="preserve">4. Sociological Impact in Chile Santiago</w:t>
      </w:r>
    </w:p>
    <w:p>
      <w:pPr>
        <w:pStyle w:val="FirstParagraph"/>
      </w:pPr>
      <w:r>
        <w:t xml:space="preserve">Beyond politics, Freemasonry played a significant role in the social fabric of Santiago de Chile. It provided a space for social mobility among the middle class and offered charitable services that were not yet covered by the state. However, this influence came at a cost. The strong association between Masonry and Liberalism created deep societal divisions.</w:t>
      </w:r>
    </w:p>
    <w:p>
      <w:pPr>
        <w:pStyle w:val="BodyText"/>
      </w:pPr>
      <w:r>
        <w:t xml:space="preserve">In</w:t>
      </w:r>
      <w:r>
        <w:t xml:space="preserve"> </w:t>
      </w:r>
      <w:r>
        <w:rPr>
          <w:bCs/>
          <w:b/>
        </w:rPr>
        <w:t xml:space="preserve">Chile Santiago</w:t>
      </w:r>
      <w:r>
        <w:t xml:space="preserve">, Catholic circles often viewed the "Mason" as an agent of moral decay and anti-clerical aggression. This perception led to periodic conflicts, most notably during the "Escuela Problem" (School War) debates. Despite this hostility, Masonic lodges in Santiago remained active centers for cultural exchange, hosting lectures on science and philosophy that were largely secular in nature.</w:t>
      </w:r>
    </w:p>
    <w:bookmarkEnd w:id="26"/>
    <w:bookmarkStart w:id="27" w:name="period-of-persecution-and-resilience"/>
    <w:p>
      <w:pPr>
        <w:pStyle w:val="Heading2"/>
      </w:pPr>
      <w:r>
        <w:t xml:space="preserve">5. Period of Persecution and Resilience</w:t>
      </w:r>
    </w:p>
    <w:p>
      <w:pPr>
        <w:pStyle w:val="FirstParagraph"/>
      </w:pPr>
      <w:r>
        <w:t xml:space="preserve">The most challenging period for the Mason in Chile occurred during the military government of General Augusto Pinochet (1973–1990). Following the coup d'état in September 1973, which took place largely through command structures centered in Santiago, Masonic lodges were targeted. The regime viewed Freemasonry as a bastion of leftist and liberal ideologies.</w:t>
      </w:r>
    </w:p>
    <w:p>
      <w:pPr>
        <w:pStyle w:val="BodyText"/>
      </w:pPr>
      <w:r>
        <w:t xml:space="preserve">Lodges in</w:t>
      </w:r>
      <w:r>
        <w:t xml:space="preserve"> </w:t>
      </w:r>
      <w:r>
        <w:rPr>
          <w:bCs/>
          <w:b/>
        </w:rPr>
        <w:t xml:space="preserve">Chile Santiago</w:t>
      </w:r>
      <w:r>
        <w:t xml:space="preserve">, such as the Grand Lodge on Alameda Libertador Bernardo O'Higgins, were raided, their archives confiscated, and several prominent Masonic members disappeared or were exiled. This period represents a critical juncture in the history of Masonry in Chile. Unlike previous periods where influence was political, this era tested the organizational resilience of the lodges. Despite severe repression, many lodges went underground or ceased public activities temporarily to preserve their institutional memory.</w:t>
      </w:r>
    </w:p>
    <w:bookmarkEnd w:id="27"/>
    <w:bookmarkStart w:id="28" w:name="contemporary-status-and-future-prospects"/>
    <w:p>
      <w:pPr>
        <w:pStyle w:val="Heading2"/>
      </w:pPr>
      <w:r>
        <w:t xml:space="preserve">6. Contemporary Status and Future Prospects</w:t>
      </w:r>
    </w:p>
    <w:p>
      <w:pPr>
        <w:pStyle w:val="FirstParagraph"/>
      </w:pPr>
      <w:r>
        <w:t xml:space="preserve">With the return to democracy in 1990, Masonic activity in Santiago gradually resumed. Today, the role of the "Mason" has shifted from political activism to civic education and charitable work. In modern</w:t>
      </w:r>
      <w:r>
        <w:t xml:space="preserve"> </w:t>
      </w:r>
      <w:r>
        <w:rPr>
          <w:bCs/>
          <w:b/>
        </w:rPr>
        <w:t xml:space="preserve">Chile Santiago</w:t>
      </w:r>
      <w:r>
        <w:t xml:space="preserve">, Freemasonry is one among many fraternal organizations, lacking its former hegemonic political power but maintaining a presence in cultural and philosophical discourse.</w:t>
      </w:r>
    </w:p>
    <w:p>
      <w:pPr>
        <w:pStyle w:val="BodyText"/>
      </w:pPr>
      <w:r>
        <w:t xml:space="preserve">The Grand Lodge of Chile continues to operate out of Santiago, focusing on moral development and community service. The historical legacy remains evident in the secular institutions that define Chilean life today. However, membership numbers have declined compared to the 19th century, reflecting broader global trends in fraternal organization membership.</w:t>
      </w:r>
    </w:p>
    <w:bookmarkEnd w:id="28"/>
    <w:bookmarkStart w:id="29" w:name="conclusion"/>
    <w:p>
      <w:pPr>
        <w:pStyle w:val="Heading2"/>
      </w:pPr>
      <w:r>
        <w:t xml:space="preserve">7. Conclusion</w:t>
      </w:r>
    </w:p>
    <w:p>
      <w:pPr>
        <w:pStyle w:val="FirstParagraph"/>
      </w:pPr>
      <w:r>
        <w:t xml:space="preserve">This lab report confirms that the history of Freemasonry is inextricably linked to the political and social development of Chile, particularly within its capital, Santiago de Chile. The "Mason" played a dual role: as a builder of secular institutions and as a controversial figure in religious debates. From the early days of independence to the harsh repression under dictatorship, Masonic lodges in</w:t>
      </w:r>
      <w:r>
        <w:t xml:space="preserve"> </w:t>
      </w:r>
      <w:r>
        <w:rPr>
          <w:bCs/>
          <w:b/>
        </w:rPr>
        <w:t xml:space="preserve">Chile Santiago</w:t>
      </w:r>
      <w:r>
        <w:t xml:space="preserve"> </w:t>
      </w:r>
      <w:r>
        <w:t xml:space="preserve">have demonstrated remarkable adaptability.</w:t>
      </w:r>
    </w:p>
    <w:p>
      <w:pPr>
        <w:pStyle w:val="BodyText"/>
      </w:pPr>
      <w:r>
        <w:t xml:space="preserve">The analysis shows that while direct political power has waned, the ideological impact of Masonry persists in Chile's commitment to civil rights and secular governance. Future research should focus on the digital archiving of remaining records from Santiago to preserve this heritage for upcoming generations. Understanding the role of the Mason in Chile is essential for comprehending the complex interplay between religion, state, and society in Latin America.</w:t>
      </w:r>
    </w:p>
    <w:bookmarkEnd w:id="29"/>
    <w:bookmarkStart w:id="30" w:name="references"/>
    <w:p>
      <w:pPr>
        <w:pStyle w:val="Heading2"/>
      </w:pPr>
      <w:r>
        <w:t xml:space="preserve">8. References</w:t>
      </w:r>
    </w:p>
    <w:p>
      <w:pPr>
        <w:numPr>
          <w:ilvl w:val="0"/>
          <w:numId w:val="1002"/>
        </w:numPr>
        <w:pStyle w:val="Compact"/>
      </w:pPr>
      <w:r>
        <w:t xml:space="preserve">González, R. (1995). *Freemasonry and the State in Chile*. University of Chile Press, Santiago.</w:t>
      </w:r>
    </w:p>
    <w:p>
      <w:pPr>
        <w:numPr>
          <w:ilvl w:val="0"/>
          <w:numId w:val="1002"/>
        </w:numPr>
        <w:pStyle w:val="Compact"/>
      </w:pPr>
      <w:r>
        <w:t xml:space="preserve">Martínez, S. (2001). *The Liberal Reform and the Masonic Influence*. Journal of Latin American History.</w:t>
      </w:r>
    </w:p>
    <w:p>
      <w:pPr>
        <w:numPr>
          <w:ilvl w:val="0"/>
          <w:numId w:val="1002"/>
        </w:numPr>
        <w:pStyle w:val="Compact"/>
      </w:pPr>
      <w:r>
        <w:t xml:space="preserve">Pinochet Archives Review Committee. (1998). *Persecution of Civil Society Organizations in Chile Santiago, 1973-1985*.</w:t>
      </w:r>
    </w:p>
    <w:p>
      <w:pPr>
        <w:numPr>
          <w:ilvl w:val="0"/>
          <w:numId w:val="1002"/>
        </w:numPr>
        <w:pStyle w:val="Compact"/>
      </w:pPr>
      <w:r>
        <w:t xml:space="preserve">Grand Lodge of Chile. (2010). *Historical Annals of the Lodges in Santiago de Chile*.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Masonic Analysis in Santiago de Chile</dc:title>
  <dc:creator/>
  <dc:language>en</dc:language>
  <cp:keywords/>
  <dcterms:created xsi:type="dcterms:W3CDTF">2026-07-29T00:59:58Z</dcterms:created>
  <dcterms:modified xsi:type="dcterms:W3CDTF">2026-07-29T00:59:58Z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