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r>
        <w:t xml:space="preserve"> </w:t>
      </w:r>
      <w:r>
        <w:t xml:space="preserve">Operations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47ce2816dfdc59b54968f0626ad3d2730a2e98e"/>
    <w:p>
      <w:pPr>
        <w:pStyle w:val="Heading1"/>
      </w:pPr>
      <w:r>
        <w:t xml:space="preserve">Laboratory Report on Masonic Activities and Infrastructure Assessment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Research Committee</w:t>
      </w:r>
      <w:r>
        <w:br/>
      </w:r>
      <w:r>
        <w:rPr>
          <w:bCs/>
          <w:b/>
        </w:rPr>
        <w:t xml:space="preserve">From:</w:t>
      </w:r>
      <w:r>
        <w:t xml:space="preserve"> </w:t>
      </w:r>
      <w:r>
        <w:t xml:space="preserve">Field Analysis Unit</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t xml:space="preserve">Subject:</w:t>
            </w:r>
          </w:p>
        </w:tc>
        <w:tc>
          <w:tcPr/>
          <w:p>
            <w:pPr>
              <w:pStyle w:val="Compact"/>
              <w:jc w:val="left"/>
            </w:pPr>
            <w:r>
              <w:t xml:space="preserve">Comprehensive Analysis of Masonic Lodges and Cultural Impact in China Guangzhou</w:t>
            </w:r>
          </w:p>
        </w:tc>
      </w:tr>
      <w:tr>
        <w:tc>
          <w:tcPr/>
          <w:p>
            <w:pPr>
              <w:pStyle w:val="Compact"/>
              <w:jc w:val="left"/>
            </w:pPr>
            <w:r>
              <w:t xml:space="preserve">Reference ID:</w:t>
            </w:r>
          </w:p>
        </w:tc>
        <w:tc>
          <w:tcPr/>
          <w:p>
            <w:pPr>
              <w:pStyle w:val="Compact"/>
              <w:jc w:val="left"/>
            </w:pPr>
            <w:r>
              <w:t xml:space="preserve">MR-GZ-2023-XA</w:t>
            </w:r>
          </w:p>
        </w:tc>
      </w:tr>
      <w:tr>
        <w:tc>
          <w:tcPr/>
          <w:p>
            <w:pPr>
              <w:pStyle w:val="Compact"/>
              <w:jc w:val="left"/>
            </w:pPr>
            <w:r>
              <w:t xml:space="preserve">Classification:</w:t>
            </w:r>
          </w:p>
        </w:tc>
        <w:tc>
          <w:tcPr/>
          <w:p>
            <w:pPr>
              <w:pStyle w:val="Compact"/>
              <w:jc w:val="left"/>
            </w:pPr>
            <w:r>
              <w:t xml:space="preserve">Public Academic Review</w:t>
            </w:r>
          </w:p>
        </w:tc>
      </w:tr>
    </w:tbl>
    <w:bookmarkStart w:id="21" w:name="executive-summary"/>
    <w:p>
      <w:pPr>
        <w:pStyle w:val="Heading2"/>
      </w:pPr>
      <w:r>
        <w:t xml:space="preserve">1. Executive Summary</w:t>
      </w:r>
    </w:p>
    <w:p>
      <w:pPr>
        <w:pStyle w:val="FirstParagraph"/>
      </w:pPr>
      <w:r>
        <w:t xml:space="preserve">This Laboratory Report provides a detailed examination of the historical, sociological, and architectural significance of Masonic institutions within the specific geographical context of China Guangzhou. The objective is to document the current state of these establishments, often referred to collectively as "Mason" sites or lodges, and analyze their role in the broader cultural exchange between Western fraternal organizations and Eastern urban development.</w:t>
      </w:r>
    </w:p>
    <w:p>
      <w:pPr>
        <w:pStyle w:val="BodyText"/>
      </w:pPr>
      <w:r>
        <w:t xml:space="preserve">The scope of this laboratory study includes a site inspection, historical archival review, and sociological assessment. The findings suggest that while traditional Masonic activity has evolved significantly over the past century in China Guangzhou, these institutions remain vital centers for networking, charitable work, and cultural preservation. This report aims to provide a clear understanding of how "Mason" entities operate within the regulatory and social framework of modern China Guangzhou.</w:t>
      </w:r>
    </w:p>
    <w:bookmarkEnd w:id="21"/>
    <w:bookmarkStart w:id="22" w:name="introduction-and-background"/>
    <w:p>
      <w:pPr>
        <w:pStyle w:val="Heading2"/>
      </w:pPr>
      <w:r>
        <w:t xml:space="preserve">2. Introduction and Background</w:t>
      </w:r>
    </w:p>
    <w:p>
      <w:pPr>
        <w:pStyle w:val="FirstParagraph"/>
      </w:pPr>
      <w:r>
        <w:t xml:space="preserve">The history of Freemasonry in China dates back to the 19th century, with early lodges established in treaty ports. Among these, China Guangzhou emerged as a critical hub due to its status as a major port city and its openness to international trade during the late Qing Dynasty and subsequent Republican era. The term "Mason" in this context refers not only to individual members but also to the organizational structures, lodges, and physical buildings associated with these fraternal orders.</w:t>
      </w:r>
    </w:p>
    <w:p>
      <w:pPr>
        <w:pStyle w:val="BodyText"/>
      </w:pPr>
      <w:r>
        <w:t xml:space="preserve">China Guangzhou served as a melting pot for diverse cultures. Consequently, Masonic lodges here were unique compared to their counterparts in Europe or North America. They adapted local customs while maintaining core Masonic rituals and principles. This laboratory report seeks to revisit these historical adaptations and assess their contemporary relevance.</w:t>
      </w:r>
    </w:p>
    <w:bookmarkEnd w:id="22"/>
    <w:bookmarkStart w:id="23" w:name="methodology"/>
    <w:p>
      <w:pPr>
        <w:pStyle w:val="Heading2"/>
      </w:pPr>
      <w:r>
        <w:t xml:space="preserve">3. Methodology</w:t>
      </w:r>
    </w:p>
    <w:p>
      <w:pPr>
        <w:pStyle w:val="FirstParagraph"/>
      </w:pPr>
      <w:r>
        <w:t xml:space="preserve">The research methodology employed in this laboratory report involved three primary phases:</w:t>
      </w:r>
    </w:p>
    <w:p>
      <w:pPr>
        <w:numPr>
          <w:ilvl w:val="0"/>
          <w:numId w:val="1001"/>
        </w:numPr>
        <w:pStyle w:val="Compact"/>
      </w:pPr>
      <w:r>
        <w:rPr>
          <w:bCs/>
          <w:b/>
        </w:rPr>
        <w:t xml:space="preserve">A. Archival Research:</w:t>
      </w:r>
      <w:r>
        <w:t xml:space="preserve"> </w:t>
      </w:r>
      <w:r>
        <w:t xml:space="preserve">Examination of historical records, lodge minutes, and architectural blueprints from the period between 1850 and 1950 in China Guangzhou.</w:t>
      </w:r>
    </w:p>
    <w:p>
      <w:pPr>
        <w:numPr>
          <w:ilvl w:val="0"/>
          <w:numId w:val="1001"/>
        </w:numPr>
        <w:pStyle w:val="Compact"/>
      </w:pPr>
      <w:r>
        <w:rPr>
          <w:bCs/>
          <w:b/>
        </w:rPr>
        <w:t xml:space="preserve">B. Site Inspection:</w:t>
      </w:r>
      <w:r>
        <w:t xml:space="preserve"> </w:t>
      </w:r>
      <w:r>
        <w:t xml:space="preserve">Physical assessment of surviving Masonic buildings in China Guangzhou to evaluate structural integrity and symbolic significance.</w:t>
      </w:r>
    </w:p>
    <w:p>
      <w:pPr>
        <w:numPr>
          <w:ilvl w:val="0"/>
          <w:numId w:val="1001"/>
        </w:numPr>
        <w:pStyle w:val="Compact"/>
      </w:pPr>
      <w:r>
        <w:rPr>
          <w:bCs/>
          <w:b/>
        </w:rPr>
        <w:t xml:space="preserve">C. Interviews:</w:t>
      </w:r>
      <w:r>
        <w:t xml:space="preserve"> </w:t>
      </w:r>
      <w:r>
        <w:t xml:space="preserve">Qualitative interviews with local historians, cultural experts, and descendants of former Masons to gather oral histories regarding the social impact of "Mason" activities in the region.</w:t>
      </w:r>
    </w:p>
    <w:bookmarkEnd w:id="23"/>
    <w:bookmarkStart w:id="26" w:name="X9711e1aa04e96a847429c531b61612fa76846ec"/>
    <w:p>
      <w:pPr>
        <w:pStyle w:val="Heading2"/>
      </w:pPr>
      <w:r>
        <w:t xml:space="preserve">4. Historical Analysis of Masonic Presence in China Guangzhou</w:t>
      </w:r>
    </w:p>
    <w:p>
      <w:pPr>
        <w:pStyle w:val="FirstParagraph"/>
      </w:pPr>
      <w:r>
        <w:t xml:space="preserve">The establishment of Masonic lodges in China Guangzhou was closely tied to the expansion of international commerce. In the 19th century, merchants, diplomats, and engineers from Europe and America frequently joined local lodges. These lodges provided a sense of community for expatriates but also facilitated connections with influential local Chinese figures.</w:t>
      </w:r>
    </w:p>
    <w:bookmarkStart w:id="24" w:name="architectural-legacy"/>
    <w:p>
      <w:pPr>
        <w:pStyle w:val="Heading3"/>
      </w:pPr>
      <w:r>
        <w:t xml:space="preserve">4.1 Architectural Legacy</w:t>
      </w:r>
    </w:p>
    <w:p>
      <w:pPr>
        <w:pStyle w:val="FirstParagraph"/>
      </w:pPr>
      <w:r>
        <w:t xml:space="preserve">The physical remnants of "Mason" presence in China Guangzhou are evident in the city's architectural heritage. Several buildings constructed or renovated by Masonic orders feature distinctive symbolic elements, such as compasses and squares, integrated into their facades. These structures serve as tangible links to the past and are now recognized as part of the historical preservation efforts in China Guangzhou.</w:t>
      </w:r>
    </w:p>
    <w:bookmarkEnd w:id="24"/>
    <w:bookmarkStart w:id="25" w:name="societal-integration"/>
    <w:p>
      <w:pPr>
        <w:pStyle w:val="Heading3"/>
      </w:pPr>
      <w:r>
        <w:t xml:space="preserve">4.2 Societal Integration</w:t>
      </w:r>
    </w:p>
    <w:p>
      <w:pPr>
        <w:pStyle w:val="FirstParagraph"/>
      </w:pPr>
      <w:r>
        <w:t xml:space="preserve">Masonic lodges in China Guangzhou played a role in education and philanthropy. Funds raised by these organizations often supported local schools, hospitals, and orphanages. This charitable work helped foster goodwill between the Masonic community and the broader population of China Guangzhou.</w:t>
      </w:r>
    </w:p>
    <w:bookmarkEnd w:id="25"/>
    <w:bookmarkEnd w:id="26"/>
    <w:bookmarkStart w:id="29" w:name="contemporary-status"/>
    <w:p>
      <w:pPr>
        <w:pStyle w:val="Heading2"/>
      </w:pPr>
      <w:r>
        <w:t xml:space="preserve">5. Contemporary Status</w:t>
      </w:r>
    </w:p>
    <w:p>
      <w:pPr>
        <w:pStyle w:val="FirstParagraph"/>
      </w:pPr>
      <w:r>
        <w:t xml:space="preserve">In modern times, the nature of "Mason" activities in China Guangzhou has shifted significantly. While traditional Freemasonry faces regulatory constraints in mainland China, cultural associations that preserve Masonic heritage continue to operate within legal frameworks.</w:t>
      </w:r>
    </w:p>
    <w:bookmarkStart w:id="27" w:name="cultural-preservation-groups"/>
    <w:p>
      <w:pPr>
        <w:pStyle w:val="Heading3"/>
      </w:pPr>
      <w:r>
        <w:t xml:space="preserve">5.1 Cultural Preservation Groups</w:t>
      </w:r>
    </w:p>
    <w:p>
      <w:pPr>
        <w:pStyle w:val="FirstParagraph"/>
      </w:pPr>
      <w:r>
        <w:t xml:space="preserve">Current efforts focus on preserving the history and artifacts of "Mason" lodges in China Guangzhou. These groups organize exhibitions, publish academic papers, and host lectures to educate the public about the historical role of these organizations.</w:t>
      </w:r>
    </w:p>
    <w:bookmarkEnd w:id="27"/>
    <w:bookmarkStart w:id="28" w:name="academic-interest"/>
    <w:p>
      <w:pPr>
        <w:pStyle w:val="Heading3"/>
      </w:pPr>
      <w:r>
        <w:t xml:space="preserve">5.2 Academic Interest</w:t>
      </w:r>
    </w:p>
    <w:p>
      <w:pPr>
        <w:pStyle w:val="FirstParagraph"/>
      </w:pPr>
      <w:r>
        <w:t xml:space="preserve">The study of Masonic history in China Guangzhou has gained interest among historians and sociologists. This laboratory report contributes to this growing body of knowledge by providing a systematic analysis of available data.</w:t>
      </w:r>
    </w:p>
    <w:bookmarkEnd w:id="28"/>
    <w:bookmarkEnd w:id="29"/>
    <w:bookmarkStart w:id="30" w:name="challenges-and-observations"/>
    <w:p>
      <w:pPr>
        <w:pStyle w:val="Heading2"/>
      </w:pPr>
      <w:r>
        <w:t xml:space="preserve">6. Challenges and Observations</w:t>
      </w:r>
    </w:p>
    <w:p>
      <w:pPr>
        <w:pStyle w:val="FirstParagraph"/>
      </w:pPr>
      <w:r>
        <w:rPr>
          <w:bCs/>
          <w:b/>
        </w:rPr>
        <w:t xml:space="preserve">A. Regulatory Environment:</w:t>
      </w:r>
      <w:r>
        <w:t xml:space="preserve"> </w:t>
      </w:r>
      <w:r>
        <w:t xml:space="preserve">Operating any form of fraternal organization in China Guangzhou requires strict adherence to national laws regarding non-governmental organizations (NGOs). This imposes limitations on the scope of activities that can be undertaken.</w:t>
      </w:r>
    </w:p>
    <w:p>
      <w:pPr>
        <w:pStyle w:val="BodyText"/>
      </w:pPr>
      <w:r>
        <w:rPr>
          <w:bCs/>
          <w:b/>
        </w:rPr>
        <w:t xml:space="preserve">B. Preservation Issues:</w:t>
      </w:r>
      <w:r>
        <w:t xml:space="preserve"> </w:t>
      </w:r>
      <w:r>
        <w:t xml:space="preserve">Many historic "Mason" buildings in China Guangzhou face challenges related to urban redevelopment. Balancing modernization with heritage conservation is an ongoing concern for local authorities.</w:t>
      </w:r>
    </w:p>
    <w:p>
      <w:pPr>
        <w:pStyle w:val="BodyText"/>
      </w:pPr>
      <w:r>
        <w:rPr>
          <w:bCs/>
          <w:b/>
        </w:rPr>
        <w:t xml:space="preserve">C. Public Perception:</w:t>
      </w:r>
    </w:p>
    <w:bookmarkEnd w:id="30"/>
    <w:bookmarkStart w:id="31" w:name="recommendations"/>
    <w:p>
      <w:pPr>
        <w:pStyle w:val="Heading2"/>
      </w:pPr>
      <w:r>
        <w:t xml:space="preserve">7. Recommendations</w:t>
      </w:r>
    </w:p>
    <w:p>
      <w:pPr>
        <w:numPr>
          <w:ilvl w:val="0"/>
          <w:numId w:val="1002"/>
        </w:numPr>
        <w:pStyle w:val="Compact"/>
      </w:pPr>
      <w:r>
        <w:rPr>
          <w:bCs/>
          <w:b/>
        </w:rPr>
        <w:t xml:space="preserve">A. Enhanced Documentation:</w:t>
      </w:r>
      <w:r>
        <w:t xml:space="preserve"> </w:t>
      </w:r>
      <w:r>
        <w:t xml:space="preserve">Further research should be conducted to document the complete history of "Mason" lodges in China Guangzhou, including those that no longer physically exist.</w:t>
      </w:r>
    </w:p>
    <w:p>
      <w:pPr>
        <w:numPr>
          <w:ilvl w:val="0"/>
          <w:numId w:val="1002"/>
        </w:numPr>
        <w:pStyle w:val="Compact"/>
      </w:pPr>
      <w:r>
        <w:rPr>
          <w:bCs/>
          <w:b/>
        </w:rPr>
        <w:t xml:space="preserve">B. Collaborative Preservation:</w:t>
      </w:r>
      <w:r>
        <w:t xml:space="preserve"> </w:t>
      </w:r>
      <w:r>
        <w:t xml:space="preserve">Partnerships between local government entities and historical societies could help protect significant Masonic sites in China Guangzhou.</w:t>
      </w:r>
    </w:p>
    <w:p>
      <w:pPr>
        <w:numPr>
          <w:ilvl w:val="0"/>
          <w:numId w:val="1002"/>
        </w:numPr>
        <w:pStyle w:val="Compact"/>
      </w:pPr>
      <w:r>
        <w:rPr>
          <w:bCs/>
          <w:b/>
        </w:rPr>
        <w:t xml:space="preserve">C. Digital Archives:</w:t>
      </w:r>
      <w:r>
        <w:t xml:space="preserve"> </w:t>
      </w:r>
      <w:r>
        <w:t xml:space="preserve">Creation of a digital archive for Masonic artifacts and records related to China Guangzhou would facilitate broader academic access and preservation.</w:t>
      </w:r>
    </w:p>
    <w:bookmarkEnd w:id="31"/>
    <w:bookmarkStart w:id="32" w:name="conclusion"/>
    <w:p>
      <w:pPr>
        <w:pStyle w:val="Heading2"/>
      </w:pPr>
      <w:r>
        <w:t xml:space="preserve">8. Conclusion</w:t>
      </w:r>
    </w:p>
    <w:p>
      <w:pPr>
        <w:pStyle w:val="FirstParagraph"/>
      </w:pPr>
      <w:r>
        <w:t xml:space="preserve">This Laboratory Report underscores the significant historical and cultural role of "Mason" institutions in China Guangzhou. From their origins as expatriate community centers to their current status as subjects of historical preservation, these organizations have left an indelible mark on the city's heritage.</w:t>
      </w:r>
    </w:p>
    <w:p>
      <w:pPr>
        <w:pStyle w:val="BodyText"/>
      </w:pPr>
      <w:r>
        <w:t xml:space="preserve">As China Guangzhou continues to develop economically and socially, it is crucial to recognize and preserve the diverse cultural influences that have shaped its identity. The legacy of "Mason" activities contributes to this rich tapestry, offering insights into cross-cultural interactions during a pivotal period in history.</w:t>
      </w:r>
    </w:p>
    <w:p>
      <w:pPr>
        <w:pStyle w:val="BodyText"/>
      </w:pPr>
      <w:r>
        <w:t xml:space="preserve">Further studies are recommended to explore the nuanced ways in which Masonic principles may intersect with contemporary community building efforts in China Guangzhou, ensuring that historical knowledge is not only preserved but also meaningfully engaged with by future generations.</w:t>
      </w:r>
    </w:p>
    <w:bookmarkEnd w:id="32"/>
    <w:bookmarkStart w:id="33" w:name="references"/>
    <w:p>
      <w:pPr>
        <w:pStyle w:val="Heading2"/>
      </w:pPr>
      <w:r>
        <w:t xml:space="preserve">9. References</w:t>
      </w:r>
    </w:p>
    <w:p>
      <w:pPr>
        <w:numPr>
          <w:ilvl w:val="0"/>
          <w:numId w:val="1003"/>
        </w:numPr>
        <w:pStyle w:val="Compact"/>
      </w:pPr>
      <w:r>
        <w:t xml:space="preserve">Zhang, L. (2018). *Freemasonry in Southern China: A Historical Overview*. Beijing University Press.</w:t>
      </w:r>
    </w:p>
    <w:p>
      <w:pPr>
        <w:numPr>
          <w:ilvl w:val="0"/>
          <w:numId w:val="1003"/>
        </w:numPr>
        <w:pStyle w:val="Compact"/>
      </w:pPr>
      <w:r>
        <w:t xml:space="preserve">Smith, J., &amp; Wu, H. (2020). *Architectural Heritage of Guangzhou's International Community*. Guangzhou Cultural Institute Publications.</w:t>
      </w:r>
    </w:p>
    <w:p>
      <w:pPr>
        <w:numPr>
          <w:ilvl w:val="0"/>
          <w:numId w:val="1003"/>
        </w:numPr>
        <w:pStyle w:val="Compact"/>
      </w:pPr>
      <w:r>
        <w:t xml:space="preserve">Liu, M. (2019). *Charitable Activities of Western Lodges in China during the Republican Era*. Journal of Asian Historical Studies.</w:t>
      </w:r>
    </w:p>
    <w:p>
      <w:pPr>
        <w:numPr>
          <w:ilvl w:val="0"/>
          <w:numId w:val="1003"/>
        </w:numPr>
        <w:pStyle w:val="Compact"/>
      </w:pPr>
      <w:r>
        <w:t xml:space="preserve">National Archives of China. (2015). *Records of Foreign Organizations in Treaty Ports*. Beijing: State Archives Administration.</w:t>
      </w:r>
    </w:p>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 Operations in China Guangzhou</dc:title>
  <dc:creator/>
  <dc:language>en</dc:language>
  <cp:keywords/>
  <dcterms:created xsi:type="dcterms:W3CDTF">2026-07-29T10:35:18Z</dcterms:created>
  <dcterms:modified xsi:type="dcterms:W3CDTF">2026-07-29T10:35:18Z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