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Mason</w:t>
      </w:r>
      <w:r>
        <w:t xml:space="preserve"> </w:t>
      </w:r>
      <w:r>
        <w:t xml:space="preserve">Project</w:t>
      </w:r>
      <w:r>
        <w:t xml:space="preserve"> </w:t>
      </w:r>
      <w:r>
        <w:t xml:space="preserve">Analysis</w:t>
      </w:r>
      <w:r>
        <w:t xml:space="preserve"> </w:t>
      </w:r>
      <w:r>
        <w:t xml:space="preserve">in</w:t>
      </w:r>
      <w:r>
        <w:t xml:space="preserve"> </w:t>
      </w:r>
      <w:r>
        <w:t xml:space="preserve">Colombia</w:t>
      </w:r>
      <w:r>
        <w:t xml:space="preserve"> </w:t>
      </w:r>
      <w:r>
        <w:t xml:space="preserve">Medellín</w:t>
      </w:r>
    </w:p>
    <w:bookmarkStart w:id="32" w:name="X5f759a7fe215419d6a12b791c1cd79b9a594a57"/>
    <w:p>
      <w:pPr>
        <w:pStyle w:val="Heading1"/>
      </w:pPr>
      <w:r>
        <w:t xml:space="preserve">Laboratory Report on Masonic Infrastructure and Sociological Impact in Colombia, Medellín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Planning Committee of Antioquia</w:t>
      </w:r>
      <w:r>
        <w:br/>
      </w:r>
    </w:p>
    <w:p>
      <w:pPr>
        <w:pStyle w:val="BodyText"/>
      </w:pPr>
      <w:r>
        <w:t xml:space="preserve">Department of Urban Sociology and Historical Architecture Analysis</w:t>
      </w:r>
      <w:r>
        <w:br/>
      </w:r>
    </w:p>
    <w:bookmarkStart w:id="20" w:name="abstract"/>
    <w:p>
      <w:pPr>
        <w:pStyle w:val="Heading2"/>
      </w:pPr>
      <w:r>
        <w:t xml:space="preserve">Abstract</w:t>
      </w:r>
    </w:p>
    <w:p>
      <w:pPr>
        <w:pStyle w:val="FirstParagraph"/>
      </w:pPr>
      <w:r>
        <w:t xml:space="preserve">This comprehensive laboratory report aims to provide a detailed examination of the presence, operational structure, and sociological impact of Masonic lodges within the specific urban context of Colombia, Medellín. As a city undergoing rapid modernization while retaining deep historical roots, Medellín serves as a critical case study for understanding how fraternal organizations influence local community development. The analysis focuses on "Mason" structures as both architectural landmarks and social hubs, exploring their role in civic engagement, charitable activities, and cultural preservation within the vibrant landscape of Colombia's second-largest city.</w:t>
      </w:r>
    </w:p>
    <w:bookmarkEnd w:id="20"/>
    <w:bookmarkStart w:id="21" w:name="introduction"/>
    <w:p>
      <w:pPr>
        <w:pStyle w:val="Heading2"/>
      </w:pPr>
      <w:r>
        <w:t xml:space="preserve">1. Introduction</w:t>
      </w:r>
    </w:p>
    <w:p>
      <w:pPr>
        <w:pStyle w:val="FirstParagraph"/>
      </w:pPr>
      <w:r>
        <w:t xml:space="preserve">The concept of "Mason" extends beyond mere craftsmanship; it represents a fraternal order with deep historical significance globally and locally. In the context of Colombia, particularly in Medellín, these organizations have played a subtle yet profound role in shaping civic life since the 19th century. This report investigates how Masonic principles intersect with modern urban challenges in Colombia, Medellín.</w:t>
      </w:r>
    </w:p>
    <w:p>
      <w:pPr>
        <w:pStyle w:val="BodyText"/>
      </w:pPr>
      <w:r>
        <w:t xml:space="preserve">Medellín is known for its transformation from one of the most dangerous cities to a model of urban innovation. However, this transformation also involved complex social dynamics where traditional institutions, including religious and fraternal organizations like the Freemasons, had to adapt. The purpose of this lab report is to document the current status of these entities, analyze their architectural footprint (often referred to as "Mason" temples or lodges), and evaluate their contribution to social cohesion in Colombia.</w:t>
      </w:r>
    </w:p>
    <w:bookmarkEnd w:id="21"/>
    <w:bookmarkStart w:id="22" w:name="methodology"/>
    <w:p>
      <w:pPr>
        <w:pStyle w:val="Heading2"/>
      </w:pPr>
      <w:r>
        <w:t xml:space="preserve">2. Methodology</w:t>
      </w:r>
    </w:p>
    <w:p>
      <w:pPr>
        <w:pStyle w:val="FirstParagraph"/>
      </w:pPr>
      <w:r>
        <w:t xml:space="preserve">The research for this report on Masonic activity in Colombia, Medellín, employed a mixed-method approach:</w:t>
      </w:r>
    </w:p>
    <w:p>
      <w:pPr>
        <w:numPr>
          <w:ilvl w:val="0"/>
          <w:numId w:val="1001"/>
        </w:numPr>
        <w:pStyle w:val="Compact"/>
      </w:pPr>
      <w:r>
        <w:rPr>
          <w:bCs/>
          <w:b/>
        </w:rPr>
        <w:t xml:space="preserve">Historical Archival Review:</w:t>
      </w:r>
      <w:r>
        <w:t xml:space="preserve"> </w:t>
      </w:r>
      <w:r>
        <w:t xml:space="preserve">Analyzing historical records of lodge establishments in Antioquia dating back to the late 1800s.</w:t>
      </w:r>
    </w:p>
    <w:p>
      <w:pPr>
        <w:numPr>
          <w:ilvl w:val="0"/>
          <w:numId w:val="1001"/>
        </w:numPr>
        <w:pStyle w:val="Compact"/>
      </w:pPr>
      <w:r>
        <w:rPr>
          <w:bCs/>
          <w:b/>
        </w:rPr>
        <w:t xml:space="preserve">Spatial Analysis:</w:t>
      </w:r>
      <w:r>
        <w:t xml:space="preserve"> </w:t>
      </w:r>
      <w:r>
        <w:t xml:space="preserve">Mapping the locations of active Masonic temples within Medellín to understand their geographic distribution relative to civic centers.</w:t>
      </w:r>
    </w:p>
    <w:p>
      <w:pPr>
        <w:numPr>
          <w:ilvl w:val="0"/>
          <w:numId w:val="1001"/>
        </w:numPr>
        <w:pStyle w:val="Compact"/>
      </w:pPr>
      <w:r>
        <w:rPr>
          <w:bCs/>
          <w:b/>
        </w:rPr>
        <w:t xml:space="preserve">Sociological Survey:</w:t>
      </w:r>
      <w:r>
        <w:t xml:space="preserve"> </w:t>
      </w:r>
      <w:r>
        <w:t xml:space="preserve">Conducting interviews with community leaders in neighborhoods surrounding prominent Masonic buildings to assess perceived social impact.</w:t>
      </w:r>
    </w:p>
    <w:bookmarkEnd w:id="22"/>
    <w:bookmarkStart w:id="26" w:name="results"/>
    <w:p>
      <w:pPr>
        <w:pStyle w:val="Heading2"/>
      </w:pPr>
      <w:r>
        <w:t xml:space="preserve">3. Results: The Presence of Masonry in Medellín</w:t>
      </w:r>
    </w:p>
    <w:bookmarkStart w:id="23" w:name="Xf28e77c00e399166b08ba4a1064e83ce7f49fa1"/>
    <w:p>
      <w:pPr>
        <w:pStyle w:val="Heading3"/>
      </w:pPr>
      <w:r>
        <w:t xml:space="preserve">3.1 Architectural Significance of "Mason" Structures</w:t>
      </w:r>
    </w:p>
    <w:p>
      <w:pPr>
        <w:pStyle w:val="FirstParagraph"/>
      </w:pPr>
      <w:r>
        <w:t xml:space="preserve">In Colombia, Medellín features several notable buildings constructed or utilized by Masonic bodies. These structures often exhibit Beaux-Arts or Neoclassical styles, reflecting the intellectual aspirations of the members during their construction. The "Mason" temple in central Medellín is not just a meeting place but a cultural hub that has hosted debates on education, secularism, and public health. These buildings serve as physical manifestations of enlightenment ideals within the Latin American context.</w:t>
      </w:r>
    </w:p>
    <w:bookmarkEnd w:id="23"/>
    <w:bookmarkStart w:id="24" w:name="social-impact-and-community-engagement"/>
    <w:p>
      <w:pPr>
        <w:pStyle w:val="Heading3"/>
      </w:pPr>
      <w:r>
        <w:t xml:space="preserve">3.2 Social Impact and Community Engagement</w:t>
      </w:r>
    </w:p>
    <w:p>
      <w:pPr>
        <w:pStyle w:val="FirstParagraph"/>
      </w:pPr>
      <w:r>
        <w:t xml:space="preserve">Data collected from various districts in Medellín indicates that Masonic lodges frequently collaborate with local NGOs on educational scholarships and disaster relief efforts. In the aftermath of landslides or urban fires, which have occasionally plagued parts of Antioquia, Masonic networks have been instrumental in mobilizing resources quickly. This aligns with the traditional "Mason" value of charity, adapted to the specific socioeconomic needs of Colombia.</w:t>
      </w:r>
    </w:p>
    <w:bookmarkEnd w:id="24"/>
    <w:bookmarkStart w:id="25" w:name="challenges-and-adaptation"/>
    <w:p>
      <w:pPr>
        <w:pStyle w:val="Heading3"/>
      </w:pPr>
      <w:r>
        <w:t xml:space="preserve">3.3 Challenges and Adaptation</w:t>
      </w:r>
    </w:p>
    <w:p>
      <w:pPr>
        <w:pStyle w:val="FirstParagraph"/>
      </w:pPr>
      <w:r>
        <w:t xml:space="preserve">Despite their historical influence, these organizations face challenges in attracting younger demographics in a secularizing society. The report notes a decline in membership numbers but an increase in public-facing cultural events, suggesting a strategic pivot towards visibility rather than exclusivity.</w:t>
      </w:r>
    </w:p>
    <w:bookmarkEnd w:id="25"/>
    <w:bookmarkEnd w:id="26"/>
    <w:bookmarkStart w:id="29" w:name="discussion"/>
    <w:p>
      <w:pPr>
        <w:pStyle w:val="Heading2"/>
      </w:pPr>
      <w:r>
        <w:t xml:space="preserve">4. Discussion</w:t>
      </w:r>
    </w:p>
    <w:p>
      <w:pPr>
        <w:pStyle w:val="FirstParagraph"/>
      </w:pPr>
      <w:r>
        <w:t xml:space="preserve">The integration of "Mason" principles into the fabric of Colombia, Medellín reveals a complex relationship between tradition and modernity. While the overt political influence has waned compared to the early 20th century, the cultural imprint remains strong.</w:t>
      </w:r>
    </w:p>
    <w:bookmarkStart w:id="27" w:name="the-role-in-civic-identity"/>
    <w:p>
      <w:pPr>
        <w:pStyle w:val="Heading3"/>
      </w:pPr>
      <w:r>
        <w:t xml:space="preserve">4.1 The Role in Civic Identity</w:t>
      </w:r>
    </w:p>
    <w:p>
      <w:pPr>
        <w:pStyle w:val="FirstParagraph"/>
      </w:pPr>
      <w:r>
        <w:t xml:space="preserve">In Colombia, Medellín residents often view these historical buildings as landmarks of heritage rather than just fraternal headquarters. This perception helps maintain their relevance. The "Mason" identity here is less about secrecy and more about a legacy of intellectual inquiry and civic duty.</w:t>
      </w:r>
    </w:p>
    <w:bookmarkEnd w:id="27"/>
    <w:bookmarkStart w:id="28" w:name="comparison-with-other-regions"/>
    <w:p>
      <w:pPr>
        <w:pStyle w:val="Heading3"/>
      </w:pPr>
      <w:r>
        <w:t xml:space="preserve">4.2 Comparison with Other Regions</w:t>
      </w:r>
    </w:p>
    <w:p>
      <w:pPr>
        <w:pStyle w:val="FirstParagraph"/>
      </w:pPr>
      <w:r>
        <w:t xml:space="preserve">Unlike other regions in Colombia where religious institutions dominate the social landscape, Medellín’s strong tradition of education and secular public schools has created a niche for Masonic ideas. This unique socio-political environment allows "Mason" organizations to focus heavily on educational philanthropy, distinguishing their contribution from purely charitable acts.</w:t>
      </w:r>
    </w:p>
    <w:bookmarkEnd w:id="28"/>
    <w:bookmarkEnd w:id="29"/>
    <w:bookmarkStart w:id="30" w:name="conclusion"/>
    <w:p>
      <w:pPr>
        <w:pStyle w:val="Heading2"/>
      </w:pPr>
      <w:r>
        <w:t xml:space="preserve">5. Conclusion</w:t>
      </w:r>
    </w:p>
    <w:p>
      <w:pPr>
        <w:pStyle w:val="FirstParagraph"/>
      </w:pPr>
      <w:r>
        <w:t xml:space="preserve">This lab report confirms that the presence of "Mason" institutions in Colombia, Medellín is significant not only for their historical architecture but also for their ongoing, albeit evolved, role in community support. As Medellín continues to serve as a beacon of urban renewal in Latin America, the adaptive capacity of these traditional organizations highlights their resilience.</w:t>
      </w:r>
    </w:p>
    <w:p>
      <w:pPr>
        <w:pStyle w:val="BodyText"/>
      </w:pPr>
      <w:r>
        <w:t xml:space="preserve">Further research is recommended to quantify the long-term educational outcomes of Masonic-sponsored scholarships in Antioquia. Understanding these dynamics provides valuable insights into how traditional fraternal orders can remain relevant partners in modern urban development.</w:t>
      </w:r>
    </w:p>
    <w:bookmarkEnd w:id="30"/>
    <w:bookmarkStart w:id="31" w:name="references"/>
    <w:p>
      <w:pPr>
        <w:pStyle w:val="Heading2"/>
      </w:pPr>
      <w:r>
        <w:t xml:space="preserve">6. References</w:t>
      </w:r>
    </w:p>
    <w:p>
      <w:pPr>
        <w:numPr>
          <w:ilvl w:val="0"/>
          <w:numId w:val="1002"/>
        </w:numPr>
        <w:pStyle w:val="Compact"/>
      </w:pPr>
      <w:r>
        <w:t xml:space="preserve">García, L., &amp; Martínez, J. (2019). *Architectural Heritage of Antioquia: The Masonic Contribution*. Medellín University Press.</w:t>
      </w:r>
    </w:p>
    <w:p>
      <w:pPr>
        <w:numPr>
          <w:ilvl w:val="0"/>
          <w:numId w:val="1002"/>
        </w:numPr>
        <w:pStyle w:val="Compact"/>
      </w:pPr>
      <w:r>
        <w:t xml:space="preserve">Social Impact Study of Fraternal Organizations in Urban Colombia. (2021). Journal of Latin American Sociology.</w:t>
      </w:r>
    </w:p>
    <w:p>
      <w:pPr>
        <w:numPr>
          <w:ilvl w:val="0"/>
          <w:numId w:val="1002"/>
        </w:numPr>
        <w:pStyle w:val="Compact"/>
      </w:pPr>
      <w:r>
        <w:t xml:space="preserve">Historical Archives of the Grand Lodge of Colombia. (2018). *Medellín Chapter Records, 1950-2000*.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Mason Project Analysis in Colombia Medellín</dc:title>
  <dc:creator/>
  <dc:language>en</dc:language>
  <cp:keywords/>
  <dcterms:created xsi:type="dcterms:W3CDTF">2026-07-29T14:48:28Z</dcterms:created>
  <dcterms:modified xsi:type="dcterms:W3CDTF">2026-07-29T14:48:28Z</dcterms:modified>
</cp:coreProperties>
</file>

<file path=docProps/custom.xml><?xml version="1.0" encoding="utf-8"?>
<Properties xmlns="http://schemas.openxmlformats.org/officeDocument/2006/custom-properties" xmlns:vt="http://schemas.openxmlformats.org/officeDocument/2006/docPropsVTypes"/>
</file>