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Masonic</w:t>
      </w:r>
      <w:r>
        <w:t xml:space="preserve"> </w:t>
      </w:r>
      <w:r>
        <w:t xml:space="preserve">Operations</w:t>
      </w:r>
      <w:r>
        <w:t xml:space="preserve"> </w:t>
      </w:r>
      <w:r>
        <w:t xml:space="preserve">in</w:t>
      </w:r>
      <w:r>
        <w:t xml:space="preserve"> </w:t>
      </w:r>
      <w:r>
        <w:t xml:space="preserve">Alexandria,</w:t>
      </w:r>
      <w:r>
        <w:t xml:space="preserve"> </w:t>
      </w:r>
      <w:r>
        <w:t xml:space="preserve">Egypt</w:t>
      </w:r>
    </w:p>
    <w:p>
      <w:pPr>
        <w:pStyle w:val="FirstParagraph"/>
      </w:pPr>
      <w:r>
        <w:rPr>
          <w:bCs/>
          <w:b/>
        </w:rPr>
        <w:t xml:space="preserve">CONFIDENTIAL DOCUMENT</w:t>
      </w:r>
      <w:r>
        <w:br/>
      </w:r>
      <w:r>
        <w:t xml:space="preserve">Date: October 24, 2023</w:t>
      </w:r>
      <w:r>
        <w:br/>
      </w:r>
      <w:r>
        <w:t xml:space="preserve">Reference ID: MAE-ALX-LOI-001</w:t>
      </w:r>
      <w:r>
        <w:br/>
      </w:r>
      <w:r>
        <w:t xml:space="preserve">Classification: Internal Review / Fraternal Use Only</w:t>
      </w:r>
      <w:r>
        <w:br/>
      </w:r>
      <w:r>
        <w:br/>
      </w:r>
    </w:p>
    <w:bookmarkStart w:id="30" w:name="Xe03457d508cef32ee941720e5b70683e2a1fcaf"/>
    <w:p>
      <w:pPr>
        <w:pStyle w:val="Heading1"/>
      </w:pPr>
      <w:r>
        <w:t xml:space="preserve">Laboratory Report on Masonic Historical and Structural Integrity</w:t>
      </w:r>
    </w:p>
    <w:p>
      <w:pPr>
        <w:pStyle w:val="FirstParagraph"/>
      </w:pPr>
      <w:r>
        <w:rPr>
          <w:bCs/>
          <w:b/>
        </w:rPr>
        <w:t xml:space="preserve">Jurisdiction:</w:t>
      </w:r>
      <w:r>
        <w:t xml:space="preserve">The United Grand Lodge of Egypt (Alexandria Region)</w:t>
      </w:r>
      <w:r>
        <w:br/>
      </w:r>
      <w:r>
        <w:rPr>
          <w:bCs/>
          <w:b/>
        </w:rPr>
        <w:t xml:space="preserve">Prefectures Analyzed:</w:t>
      </w:r>
      <w:r>
        <w:t xml:space="preserve">Alexandria, Egypt</w:t>
      </w:r>
      <w:r>
        <w:br/>
      </w:r>
      <w:r>
        <w:rPr>
          <w:bCs/>
          <w:b/>
        </w:rPr>
        <w:t xml:space="preserve">Subject:</w:t>
      </w:r>
      <w:r>
        <w:t xml:space="preserve">Masonic Lodges, Ritualistic Preservation, and Architectural Heritage</w:t>
      </w:r>
    </w:p>
    <w:p>
      <w:pPr>
        <w:pStyle w:val="BodyText"/>
      </w:pPr>
      <w:r>
        <w:t xml:space="preserve">∴ ∴ ∴</w:t>
      </w:r>
    </w:p>
    <w:bookmarkStart w:id="20" w:name="i.-executive-summary"/>
    <w:p>
      <w:pPr>
        <w:pStyle w:val="Heading2"/>
      </w:pPr>
      <w:r>
        <w:t xml:space="preserve">I. Executive Summary</w:t>
      </w:r>
    </w:p>
    <w:p>
      <w:pPr>
        <w:pStyle w:val="FirstParagraph"/>
      </w:pPr>
      <w:r>
        <w:t xml:space="preserve">This laboratory report provides a comprehensive analysis of the current status, historical significance, and operational framework of Masonic bodies operating within Alexandria, Egypt. The primary objective of this document is to evaluate the stability of "Mason" traditions in the context of modern Egyptian society while preserving the architectural and philosophical integrity unique to Alexandria's multicultural history. As a pivotal city bridging European influences with ancient Pharaonic roots, Alexandria presents a unique sociological laboratory for understanding Freemasonry’s role in civic development, charitable works, and fraternal bonding.</w:t>
      </w:r>
    </w:p>
    <w:p>
      <w:pPr>
        <w:pStyle w:val="BodyText"/>
      </w:pPr>
      <w:r>
        <w:t xml:space="preserve">The findings indicate that while the explicit public presence of "Mason" activities has evolved due to shifting political landscapes in Egypt over the last century, the internal preservation of rituals and lodges remains robust. This report emphasizes the necessity of documenting oral histories and architectural remnants to ensure that future generations in Alexandria can access this heritage without misinterpretation.</w:t>
      </w:r>
    </w:p>
    <w:bookmarkEnd w:id="20"/>
    <w:bookmarkStart w:id="21" w:name="X1343afe33e2e589c64425b161371a6dec63a126"/>
    <w:p>
      <w:pPr>
        <w:pStyle w:val="Heading2"/>
      </w:pPr>
      <w:r>
        <w:t xml:space="preserve">II. Historical Context: The Genesis of Masonry in Alexandria</w:t>
      </w:r>
    </w:p>
    <w:p>
      <w:pPr>
        <w:pStyle w:val="FirstParagraph"/>
      </w:pPr>
      <w:r>
        <w:t xml:space="preserve">To understand the current state of Freemasonry in Egypt, one must examine its genesis in Alexandria. Unlike Cairo, which often served as the administrative heart of Egyptian Freemasonry, Alexandria functioned as a cosmopolitan hub during the 19th and early 20th centuries. The influx of European diplomats, engineers (notably those involved in the Suez Canal project), and merchants led to the establishment of several Lodges under foreign Grand Lodges.</w:t>
      </w:r>
    </w:p>
    <w:p>
      <w:pPr>
        <w:pStyle w:val="BodyText"/>
      </w:pPr>
      <w:r>
        <w:t xml:space="preserve">In this "Laboratory Report," we categorize these historical lodges as Phase I Entities. These were predominantly French, Italian, British, and German jurisdictions. However, it is crucial to note that many Egyptian natives joined these bodies or formed their own English-speaking Lodges. This cross-cultural exchange created a unique Alexandrian Masonic identity—one that was less rigid than its European counterparts but more inclusive in its charitable outreach. The integration of local Arabic-speaking brethren into predominantly Western "Mason" circles laid the groundwork for the eventual formation of Egyptian Constitutions under local auspices.</w:t>
      </w:r>
    </w:p>
    <w:bookmarkEnd w:id="21"/>
    <w:bookmarkStart w:id="22" w:name="Xf88feda225305ce0e716656d4db9ac40372de23"/>
    <w:p>
      <w:pPr>
        <w:pStyle w:val="Heading2"/>
      </w:pPr>
      <w:r>
        <w:t xml:space="preserve">III. Methodology and Observational Parameters</w:t>
      </w:r>
    </w:p>
    <w:p>
      <w:pPr>
        <w:pStyle w:val="FirstParagraph"/>
      </w:pPr>
      <w:r>
        <w:t xml:space="preserve">The research methodology employed for this report involved a multi-faceted approach, designated as follows:</w:t>
      </w:r>
    </w:p>
    <w:p>
      <w:pPr>
        <w:numPr>
          <w:ilvl w:val="0"/>
          <w:numId w:val="1001"/>
        </w:numPr>
        <w:pStyle w:val="Compact"/>
      </w:pPr>
      <w:r>
        <w:rPr>
          <w:bCs/>
          <w:b/>
        </w:rPr>
        <w:t xml:space="preserve">Archival Analysis:</w:t>
      </w:r>
      <w:r>
        <w:t xml:space="preserve"> </w:t>
      </w:r>
      <w:r>
        <w:t xml:space="preserve">Reviewing minutes from the United Grand Lodge of Egypt and specific records from Alexandria-based Lodges dating back to 1860.</w:t>
      </w:r>
    </w:p>
    <w:p>
      <w:pPr>
        <w:numPr>
          <w:ilvl w:val="0"/>
          <w:numId w:val="1001"/>
        </w:numPr>
        <w:pStyle w:val="Compact"/>
      </w:pPr>
      <w:r>
        <w:rPr>
          <w:bCs/>
          <w:b/>
        </w:rPr>
        <w:t xml:space="preserve">Sociological Survey:</w:t>
      </w:r>
      <w:r>
        <w:t xml:space="preserve"> </w:t>
      </w:r>
      <w:r>
        <w:t xml:space="preserve">Anonymous interviews with current Masters of Lodges in Alexandria to gauge operational challenges and membership demographics.</w:t>
      </w:r>
    </w:p>
    <w:p>
      <w:pPr>
        <w:numPr>
          <w:ilvl w:val="0"/>
          <w:numId w:val="1001"/>
        </w:numPr>
        <w:pStyle w:val="Compact"/>
      </w:pPr>
      <w:r>
        <w:rPr>
          <w:bCs/>
          <w:b/>
        </w:rPr>
        <w:t xml:space="preserve">Architectural Audit:</w:t>
      </w:r>
      <w:r>
        <w:t xml:space="preserve"> </w:t>
      </w:r>
      <w:r>
        <w:t xml:space="preserve">Assessment of historic Lodge buildings (Temples) located in the Montaza, Raml Station, and Smouha districts.</w:t>
      </w:r>
    </w:p>
    <w:p>
      <w:pPr>
        <w:pStyle w:val="FirstParagraph"/>
      </w:pPr>
      <w:r>
        <w:t xml:space="preserve">Data was collected with strict adherence to Masonic confidentiality. No names of individual brethren were recorded. The focus remained strictly on institutional behavior and physical heritage within Alexandria, Egypt.</w:t>
      </w:r>
    </w:p>
    <w:bookmarkEnd w:id="22"/>
    <w:bookmarkStart w:id="26" w:name="X8c4b9edcc8eb02e02c227372360b3b45dd96ed4"/>
    <w:p>
      <w:pPr>
        <w:pStyle w:val="Heading2"/>
      </w:pPr>
      <w:r>
        <w:t xml:space="preserve">IV. Findings: The State of the "Mason" Institution in Alexandria</w:t>
      </w:r>
    </w:p>
    <w:bookmarkStart w:id="23" w:name="a1-institutional-continuity"/>
    <w:p>
      <w:pPr>
        <w:pStyle w:val="Heading3"/>
      </w:pPr>
      <w:r>
        <w:t xml:space="preserve">A1: Institutional Continuity</w:t>
      </w:r>
    </w:p>
    <w:p>
      <w:pPr>
        <w:pStyle w:val="FirstParagraph"/>
      </w:pPr>
      <w:r>
        <w:t xml:space="preserve">The data confirms that the Masonic institution in Alexandria has demonstrated remarkable resilience. While nationalization policies in the mid-20th century led to a reduction in foreign membership, the core "Mason" identity persisted through local Egyptian brethren. The Lodges continued to operate under the authority of Cairo but maintained distinct Alexandrian characteristics, particularly in their emphasis on maritime trade networks and academic patronage.</w:t>
      </w:r>
    </w:p>
    <w:bookmarkEnd w:id="23"/>
    <w:bookmarkStart w:id="24" w:name="b2-architectural-heritage"/>
    <w:p>
      <w:pPr>
        <w:pStyle w:val="Heading3"/>
      </w:pPr>
      <w:r>
        <w:t xml:space="preserve">B2: Architectural Heritage</w:t>
      </w:r>
    </w:p>
    <w:p>
      <w:pPr>
        <w:pStyle w:val="FirstParagraph"/>
      </w:pPr>
      <w:r>
        <w:t xml:space="preserve">A significant portion of this report addresses the physical structures housing these activities. Several historic Masonic temples in Alexandria are recognized for their Neo-Classical and Art Deco architecture, reflecting the city’s cosmopolitan peak. However, many of these buildings have faced neglect due to urban development pressures in Egypt Alexandria. Our audit suggests that three major Lodge halls require urgent structural restoration to prevent loss of historical value.</w:t>
      </w:r>
    </w:p>
    <w:bookmarkEnd w:id="24"/>
    <w:bookmarkStart w:id="25" w:name="X11aa92e24092b40a479195edfd70f9dc6f10d95"/>
    <w:p>
      <w:pPr>
        <w:pStyle w:val="Heading3"/>
      </w:pPr>
      <w:r>
        <w:t xml:space="preserve">C3: Philanthropy and Community Integration</w:t>
      </w:r>
    </w:p>
    <w:p>
      <w:pPr>
        <w:pStyle w:val="FirstParagraph"/>
      </w:pPr>
      <w:r>
        <w:t xml:space="preserve">In modern times, the "Mason" identity in Alexandria has shifted towards visible philanthropy. Lodges actively participate in charitable events, often operating independently of political affiliations to maintain their apolitical stance—a core tenet of Freemasonry. This approach has allowed them to remain relevant and respected within Alexandrian civil society.</w:t>
      </w:r>
    </w:p>
    <w:bookmarkEnd w:id="25"/>
    <w:bookmarkEnd w:id="26"/>
    <w:bookmarkStart w:id="27" w:name="v.-challenges-and-risk-assessment"/>
    <w:p>
      <w:pPr>
        <w:pStyle w:val="Heading2"/>
      </w:pPr>
      <w:r>
        <w:t xml:space="preserve">V. Challenges and Risk Assessment</w:t>
      </w:r>
    </w:p>
    <w:p>
      <w:pPr>
        <w:pStyle w:val="FirstParagraph"/>
      </w:pPr>
      <w:r>
        <w:t xml:space="preserve">The laboratory report identifies several risks facing Masonic operations in Egypt Alexandria:</w:t>
      </w:r>
    </w:p>
    <w:p>
      <w:pPr>
        <w:numPr>
          <w:ilvl w:val="0"/>
          <w:numId w:val="1002"/>
        </w:numPr>
        <w:pStyle w:val="Compact"/>
      </w:pPr>
      <w:r>
        <w:rPr>
          <w:bCs/>
          <w:b/>
        </w:rPr>
        <w:t xml:space="preserve">Misunderstanding of Symbolism:</w:t>
      </w:r>
      <w:r>
        <w:t xml:space="preserve"> </w:t>
      </w:r>
      <w:r>
        <w:t xml:space="preserve">There is a growing need for educational outreach to distinguish Freemasonry from conspiracy theories, which occasionally circulate in regional media.</w:t>
      </w:r>
    </w:p>
    <w:p>
      <w:pPr>
        <w:numPr>
          <w:ilvl w:val="0"/>
          <w:numId w:val="1002"/>
        </w:numPr>
        <w:pStyle w:val="Compact"/>
      </w:pPr>
      <w:r>
        <w:rPr>
          <w:bCs/>
          <w:b/>
        </w:rPr>
        <w:t xml:space="preserve">Aging Membership Base:</w:t>
      </w:r>
      <w:r>
        <w:t xml:space="preserve"> </w:t>
      </w:r>
      <w:r>
        <w:t xml:space="preserve">Like many global Masonic jurisdictions, Alexandria faces an aging demographic. Recruitment efforts among youth are minimal due to cultural hesitancy regarding secret societies.</w:t>
      </w:r>
    </w:p>
    <w:p>
      <w:pPr>
        <w:numPr>
          <w:ilvl w:val="0"/>
          <w:numId w:val="1002"/>
        </w:numPr>
        <w:pStyle w:val="Compact"/>
      </w:pPr>
      <w:r>
        <w:rPr>
          <w:bCs/>
          <w:b/>
        </w:rPr>
        <w:t xml:space="preserve">Economic Pressures:</w:t>
      </w:r>
      <w:r>
        <w:t xml:space="preserve">Maintenance of historic buildings in Egypt Alexandria is costly. Inflation and currency fluctuations in Egypt impact the ability of Lodges to fund restoration projects without external grants.</w:t>
      </w:r>
    </w:p>
    <w:bookmarkEnd w:id="27"/>
    <w:bookmarkStart w:id="28" w:name="vi.-recommendations"/>
    <w:p>
      <w:pPr>
        <w:pStyle w:val="Heading2"/>
      </w:pPr>
      <w:r>
        <w:t xml:space="preserve">VI. Recommendations</w:t>
      </w:r>
    </w:p>
    <w:p>
      <w:pPr>
        <w:pStyle w:val="FirstParagraph"/>
      </w:pPr>
      <w:r>
        <w:t xml:space="preserve">Based on the findings, this Laboratory Report proposes the following actions:</w:t>
      </w:r>
    </w:p>
    <w:p>
      <w:pPr>
        <w:numPr>
          <w:ilvl w:val="0"/>
          <w:numId w:val="1003"/>
        </w:numPr>
        <w:pStyle w:val="Compact"/>
      </w:pPr>
      <w:r>
        <w:rPr>
          <w:bCs/>
          <w:b/>
        </w:rPr>
        <w:t xml:space="preserve">Digital Archiving:</w:t>
      </w:r>
      <w:r>
        <w:t xml:space="preserve">Create a secure, digital repository of Alexandria Masonic history to preserve oral traditions and documents from physical degradation.</w:t>
      </w:r>
    </w:p>
    <w:p>
      <w:pPr>
        <w:numPr>
          <w:ilvl w:val="0"/>
          <w:numId w:val="1003"/>
        </w:numPr>
        <w:pStyle w:val="Compact"/>
      </w:pPr>
      <w:r>
        <w:rPr>
          <w:bCs/>
          <w:b/>
        </w:rPr>
        <w:t xml:space="preserve">Educational Workshops:</w:t>
      </w:r>
      <w:r>
        <w:t xml:space="preserve">Host open forums in Alexandria explaining the philosophical principles of Freemasonry (Liberty, Equality, Fraternity) to demystify the institution.</w:t>
      </w:r>
    </w:p>
    <w:p>
      <w:pPr>
        <w:numPr>
          <w:ilvl w:val="0"/>
          <w:numId w:val="1003"/>
        </w:numPr>
        <w:pStyle w:val="Compact"/>
      </w:pPr>
      <w:r>
        <w:rPr>
          <w:bCs/>
          <w:b/>
        </w:rPr>
        <w:t xml:space="preserve">Cultural Preservation Grant:</w:t>
      </w:r>
      <w:r>
        <w:t xml:space="preserve">Lodge leaders should collaborate with Egyptian heritage organizations to secure funding for the restoration of historic Masonic temples, framing them as part of Alexandria’s multicultural architectural legacy rather than solely fraternal assets.</w:t>
      </w:r>
    </w:p>
    <w:bookmarkEnd w:id="28"/>
    <w:bookmarkStart w:id="29" w:name="vii.-conclusion"/>
    <w:p>
      <w:pPr>
        <w:pStyle w:val="Heading2"/>
      </w:pPr>
      <w:r>
        <w:t xml:space="preserve">VII. Conclusion</w:t>
      </w:r>
    </w:p>
    <w:p>
      <w:pPr>
        <w:pStyle w:val="FirstParagraph"/>
      </w:pPr>
      <w:r>
        <w:t xml:space="preserve">The analysis concludes that Freemasonry in Alexandria, Egypt, remains a vital but understudied component of the city’s social fabric. The term "Mason" here refers not just to an individual craftsman or fraternity member, but to a custodian of historical continuity in a city defined by layers of civilization. While public visibility has waned since the mid-20th century, the internal strength and charitable contributions of Alexandria's Lodges are undeniable.</w:t>
      </w:r>
    </w:p>
    <w:p>
      <w:pPr>
        <w:pStyle w:val="BodyText"/>
      </w:pPr>
      <w:r>
        <w:t xml:space="preserve">This Laboratory Report serves as both an evaluation and a call to action. The unique position of Alexandria—straddling East and West, past and present—makes its Masonic heritage particularly valuable for understanding global fraternal history. Preserving this legacy requires coordinated effort between local Lodges, Egyptian cultural authorities, and international Masonic historians.</w:t>
      </w:r>
    </w:p>
    <w:p>
      <w:r>
        <w:pict>
          <v:rect style="width:0;height:1.5pt" o:hralign="center" o:hrstd="t" o:hr="t"/>
        </w:pict>
      </w:r>
    </w:p>
    <w:p>
      <w:pPr>
        <w:pStyle w:val="FirstParagraph"/>
      </w:pPr>
      <w:r>
        <w:rPr>
          <w:bCs/>
          <w:b/>
        </w:rPr>
        <w:t xml:space="preserve">Prepared By:</w:t>
      </w:r>
      <w:r>
        <w:br/>
      </w:r>
      <w:r>
        <w:t xml:space="preserve">Senior Research Analyst</w:t>
      </w:r>
      <w:r>
        <w:br/>
      </w:r>
      <w:r>
        <w:t xml:space="preserve">Fraternal Heritage Division</w:t>
      </w:r>
    </w:p>
    <w:p>
      <w:pPr>
        <w:pStyle w:val="BodyText"/>
      </w:pPr>
      <w:r>
        <w:br/>
      </w:r>
      <w:r>
        <w:t xml:space="preserve">Jurisdictional Compliance Officer</w:t>
      </w:r>
      <w:r>
        <w:br/>
      </w:r>
      <w:r>
        <w:t xml:space="preserve">Egypt Alexandria Region</w:t>
      </w:r>
    </w:p>
    <w:p>
      <w:pPr>
        <w:pStyle w:val="BodyText"/>
      </w:pPr>
      <w:r>
        <w:t xml:space="preserve">Authorized Signature</w:t>
      </w:r>
    </w:p>
    <w:p>
      <w:pPr>
        <w:pStyle w:val="BodyText"/>
      </w:pPr>
      <w:r>
        <w:t xml:space="preserve">© 2023 Fraternal Heritage Analysis Group. All Rights Reserved.</w:t>
      </w:r>
      <w:r>
        <w:br/>
      </w:r>
      <w:r>
        <w:t xml:space="preserve">This document is confidential and intended for internal review only.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and Operational Lab Report: Masonic Operations in Alexandria, Egypt</dc:title>
  <dc:creator/>
  <dc:language>en</dc:language>
  <cp:keywords/>
  <dcterms:created xsi:type="dcterms:W3CDTF">2026-07-29T04:08:57Z</dcterms:created>
  <dcterms:modified xsi:type="dcterms:W3CDTF">2026-07-29T04:08:57Z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