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Lab</w:t>
      </w:r>
      <w:r>
        <w:t xml:space="preserve"> </w:t>
      </w:r>
      <w:r>
        <w:t xml:space="preserve">Report:</w:t>
      </w:r>
      <w:r>
        <w:t xml:space="preserve"> </w:t>
      </w:r>
      <w:r>
        <w:t xml:space="preserve">Egypt</w:t>
      </w:r>
      <w:r>
        <w:t xml:space="preserve"> </w:t>
      </w:r>
      <w:r>
        <w:t xml:space="preserve">Cairo</w:t>
      </w:r>
    </w:p>
    <w:p>
      <w:pPr>
        <w:pStyle w:val="FirstParagraph"/>
      </w:pPr>
      <w:r>
        <w:t xml:space="preserve">```html</w:t>
      </w:r>
    </w:p>
    <w:bookmarkStart w:id="28" w:name="X2a0a7ea40f9a18e288c5353863a1c0517f28e12"/>
    <w:p>
      <w:pPr>
        <w:pStyle w:val="Heading1"/>
      </w:pPr>
      <w:r>
        <w:t xml:space="preserve">Laboratory Evaluation and Technical Analysis Report</w:t>
      </w:r>
    </w:p>
    <w:p>
      <w:pPr>
        <w:pStyle w:val="FirstParagraph"/>
      </w:pPr>
      <w:r>
        <w:rPr>
          <w:bCs/>
          <w:b/>
        </w:rPr>
        <w:t xml:space="preserve">Date:</w:t>
      </w:r>
      <w:r>
        <w:t xml:space="preserve"> </w:t>
      </w:r>
      <w:r>
        <w:t xml:space="preserve">October 26, 2023</w:t>
      </w:r>
      <w:r>
        <w:br/>
      </w:r>
      <w:r>
        <w:rPr>
          <w:bCs/>
          <w:b/>
        </w:rPr>
        <w:t xml:space="preserve">Location:</w:t>
      </w:r>
      <w:r>
        <w:t xml:space="preserve">Cairo, Egypt</w:t>
      </w:r>
      <w:r>
        <w:br/>
      </w:r>
    </w:p>
    <w:p>
      <w:pPr>
        <w:pStyle w:val="BodyText"/>
      </w:pPr>
      <w:r>
        <w:t xml:space="preserve">Focal Subject:Mason (Construction &amp; Structural Integrity Specialist)</w:t>
      </w:r>
    </w:p>
    <w:p>
      <w:pPr>
        <w:pStyle w:val="BodyText"/>
      </w:pPr>
      <w:r>
        <w:rPr>
          <w:iCs/>
          <w:i/>
        </w:rPr>
        <w:t xml:space="preserve">Note: This document serves as a comprehensive technical assessment of the 'Mason' operational framework, specifically tailored for the unique environmental and architectural demands of Cairo, Egypt. The report analyzes material compatibility, structural durability, and labor efficiency within this specific geographic context.</w:t>
      </w:r>
    </w:p>
    <w:bookmarkStart w:id="20" w:name="introduction"/>
    <w:p>
      <w:pPr>
        <w:pStyle w:val="Heading2"/>
      </w:pPr>
      <w:r>
        <w:t xml:space="preserve">1. Introduction</w:t>
      </w:r>
    </w:p>
    <w:p>
      <w:pPr>
        <w:pStyle w:val="FirstParagraph"/>
      </w:pPr>
      <w:r>
        <w:t xml:space="preserve">The city of Cairo represents a complex intersection of ancient heritage and modern urban expansion. As one of the largest metropolitan areas in Africa and the Middle East, Cairo presents unique challenges for construction professionals, particularly those specializing in masonry work. The 'Mason' protocol outlined in this report is designed to address these specificities. This Lab Report aims to evaluate the efficacy of traditional Mason techniques when adapted for modern construction projects within Egypt's capital.</w:t>
      </w:r>
    </w:p>
    <w:p>
      <w:pPr>
        <w:pStyle w:val="BodyText"/>
      </w:pPr>
      <w:r>
        <w:t xml:space="preserve">Cairo’s climate is characterized by high humidity levels during certain seasons, extreme heat during summer months, and occasional sandstorms that can erode surface materials. Furthermore, the geological composition of Cairo involves varying soil densities, ranging from sandy deposits to limestone bedrock common in the Giza plateau areas. Therefore, a 'Mason' approach must be highly adaptive to ensure structural longevity and aesthetic preservation.</w:t>
      </w:r>
    </w:p>
    <w:bookmarkEnd w:id="20"/>
    <w:bookmarkStart w:id="21" w:name="objective-of-the-mason-protocol"/>
    <w:p>
      <w:pPr>
        <w:pStyle w:val="Heading2"/>
      </w:pPr>
      <w:r>
        <w:t xml:space="preserve">2. Objective of the Mason Protocol</w:t>
      </w:r>
    </w:p>
    <w:p>
      <w:pPr>
        <w:pStyle w:val="FirstParagraph"/>
      </w:pPr>
      <w:r>
        <w:t xml:space="preserve">The primary objective of this laboratory analysis is to define the optimal parameters for Masonry work in Cairo. Specifically, we aim to:</w:t>
      </w:r>
    </w:p>
    <w:p>
      <w:pPr>
        <w:numPr>
          <w:ilvl w:val="0"/>
          <w:numId w:val="1001"/>
        </w:numPr>
        <w:pStyle w:val="Compact"/>
      </w:pPr>
      <w:r>
        <w:t xml:space="preserve">Determine the most resilient materials for brick and stone laying in high-humidity environments.</w:t>
      </w:r>
    </w:p>
    <w:p>
      <w:pPr>
        <w:numPr>
          <w:ilvl w:val="0"/>
          <w:numId w:val="1001"/>
        </w:numPr>
        <w:pStyle w:val="Compact"/>
      </w:pPr>
      <w:r>
        <w:t xml:space="preserve">Assess the impact of wind-blown sand on fresh mortar joints.</w:t>
      </w:r>
    </w:p>
    <w:p>
      <w:pPr>
        <w:numPr>
          <w:ilvl w:val="0"/>
          <w:numId w:val="1001"/>
        </w:numPr>
        <w:pStyle w:val="Compact"/>
      </w:pPr>
      <w:r>
        <w:t xml:space="preserve">Evaluate labor practices regarding traditional Egyptian Masonry methods versus modern mechanized approaches.</w:t>
      </w:r>
    </w:p>
    <w:bookmarkEnd w:id="21"/>
    <w:bookmarkStart w:id="22" w:name="material-analysis-for-cairo-context"/>
    <w:p>
      <w:pPr>
        <w:pStyle w:val="Heading2"/>
      </w:pPr>
      <w:r>
        <w:t xml:space="preserve">3. Material Analysis for Cairo Context</w:t>
      </w:r>
    </w:p>
    <w:p>
      <w:pPr>
        <w:pStyle w:val="FirstParagraph"/>
      </w:pPr>
      <w:r>
        <w:t xml:space="preserve">In the context of 'Egypt Cairo', the choice of materials is critical. The standard Portland cement commonly used globally may require modification to withstand local conditions.</w:t>
      </w:r>
    </w:p>
    <w:p>
      <w:pPr>
        <w:pStyle w:val="BodyText"/>
      </w:pPr>
      <w:r>
        <w:rPr>
          <w:bCs/>
          <w:b/>
        </w:rPr>
        <w:t xml:space="preserve">Material Category</w:t>
      </w:r>
    </w:p>
    <w:p>
      <w:pPr>
        <w:pStyle w:val="BodyText"/>
      </w:pPr>
      <w:r>
        <w:rPr>
          <w:bCs/>
          <w:b/>
        </w:rPr>
        <w:t xml:space="preserve">Standard Global Usage</w:t>
      </w:r>
    </w:p>
    <w:p>
      <w:pPr>
        <w:pStyle w:val="BodyText"/>
      </w:pPr>
      <w:r>
        <w:rPr>
          <w:bCs/>
          <w:b/>
        </w:rPr>
        <w:t xml:space="preserve">Cairo/ Egypt Specific Adaptation</w:t>
      </w:r>
    </w:p>
    <w:p>
      <w:pPr>
        <w:pStyle w:val="BodyText"/>
      </w:pPr>
      <w:r>
        <w:t xml:space="preserve">Mortar Mix</w:t>
      </w:r>
    </w:p>
    <w:p>
      <w:pPr>
        <w:pStyle w:val="BodyText"/>
      </w:pPr>
      <w:r>
        <w:t xml:space="preserve">Cement:Sand 1:3 ratio.</w:t>
      </w:r>
    </w:p>
    <w:p>
      <w:pPr>
        <w:pStyle w:val="BodyText"/>
      </w:pPr>
      <w:r>
        <w:t xml:space="preserve">Incorporation of waterproofing additives due to occasional heavy rains and humidity from the Nile proximity. Addition of lime to improve workability in hot temperatures.</w:t>
      </w:r>
    </w:p>
    <w:p>
      <w:pPr>
        <w:pStyle w:val="BodyText"/>
      </w:pPr>
      <w:r>
        <w:t xml:space="preserve">Abrasive Agents</w:t>
      </w:r>
    </w:p>
    <w:p>
      <w:pPr>
        <w:pStyle w:val="BodyText"/>
      </w:pPr>
      <w:r>
        <w:t xml:space="preserve">Silica sand.</w:t>
      </w:r>
    </w:p>
    <w:p>
      <w:pPr>
        <w:pStyle w:val="BodyText"/>
      </w:pPr>
      <w:r>
        <w:t xml:space="preserve">&gt;</w:t>
      </w:r>
      <w:r>
        <w:t xml:space="preserve"> </w:t>
      </w:r>
      <w:r>
        <w:t xml:space="preserve">1.0mm grain size.</w:t>
      </w:r>
      <w:r>
        <w:br/>
      </w:r>
      <w:r>
        <w:rPr>
          <w:bCs/>
          <w:b/>
        </w:rPr>
        <w:t xml:space="preserve">Cairo Adaptation:</w:t>
      </w:r>
      <w:r>
        <w:t xml:space="preserve">Sand sourced from local quarries often contains finer particles and clay content, requiring washing before use to prevent weakening the bond strength of Mason structures.</w:t>
      </w:r>
    </w:p>
    <w:p>
      <w:pPr>
        <w:pStyle w:val="BodyText"/>
      </w:pPr>
      <w:r>
        <w:t xml:space="preserve">Bricks/Blocks</w:t>
      </w:r>
    </w:p>
    <w:p>
      <w:pPr>
        <w:pStyle w:val="BodyText"/>
      </w:pPr>
      <w:r>
        <w:t xml:space="preserve">&gt;</w:t>
      </w:r>
      <w:r>
        <w:t xml:space="preserve"> </w:t>
      </w:r>
      <w:r>
        <w:t xml:space="preserve">1.0mm grain size.</w:t>
      </w:r>
      <w:r>
        <w:br/>
      </w:r>
      <w:r>
        <w:rPr>
          <w:bCs/>
          <w:b/>
        </w:rPr>
        <w:t xml:space="preserve">Cairo Adaptation:</w:t>
      </w:r>
      <w:r>
        <w:t xml:space="preserve">Sand sourced from local quarries often contains finer particles and clay content, requiring washing before use to prevent weakening the bond strength of Mason structures.</w:t>
      </w:r>
    </w:p>
    <w:p>
      <w:pPr>
        <w:pStyle w:val="BodyText"/>
      </w:pPr>
      <w:r>
        <w:t xml:space="preserve">Abrasive Agents</w:t>
      </w:r>
    </w:p>
    <w:p>
      <w:pPr>
        <w:pStyle w:val="BodyText"/>
      </w:pPr>
      <w:r>
        <w:t xml:space="preserve">&gt;</w:t>
      </w:r>
      <w:r>
        <w:t xml:space="preserve"> </w:t>
      </w:r>
      <w:r>
        <w:t xml:space="preserve">1.0mm grain size.</w:t>
      </w:r>
      <w:r>
        <w:br/>
      </w:r>
      <w:r>
        <w:rPr>
          <w:bCs/>
          <w:b/>
        </w:rPr>
        <w:t xml:space="preserve">Cairo Adaptation:</w:t>
      </w:r>
      <w:r>
        <w:t xml:space="preserve">Sand sourced from local quarries often contains finer particles and clay content, requiring washing before use to prevent weakening the bond strength of Mason structures.</w:t>
      </w:r>
    </w:p>
    <w:bookmarkEnd w:id="22"/>
    <w:bookmarkStart w:id="23" w:name="environmental-impact-assessment"/>
    <w:p>
      <w:pPr>
        <w:pStyle w:val="Heading2"/>
      </w:pPr>
      <w:r>
        <w:t xml:space="preserve">4. Environmental Impact Assessment</w:t>
      </w:r>
    </w:p>
    <w:p>
      <w:pPr>
        <w:pStyle w:val="FirstParagraph"/>
      </w:pPr>
      <w:r>
        <w:t xml:space="preserve">The 'Mason' workflow in Cairo must account for the environmental factors specific to Egypt. The heat index in Cairo often exceeds 40°C (104°F) during the summer construction window. This high temperature accelerates the curing process of mortar, which can lead to micro-cracking if not managed properly.</w:t>
      </w:r>
    </w:p>
    <w:p>
      <w:pPr>
        <w:pStyle w:val="BodyText"/>
      </w:pPr>
      <w:r>
        <w:rPr>
          <w:bCs/>
          <w:b/>
        </w:rPr>
        <w:t xml:space="preserve">Observation:</w:t>
      </w:r>
      <w:r>
        <w:t xml:space="preserve"> </w:t>
      </w:r>
      <w:r>
        <w:t xml:space="preserve">When Masons apply mortar directly onto exposed surfaces under direct sunlight, evaporation rates are too rapid. The water needed for hydration is lost before the chemical reaction is complete.</w:t>
      </w:r>
    </w:p>
    <w:p>
      <w:pPr>
        <w:pStyle w:val="BodyText"/>
      </w:pPr>
      <w:r>
        <w:rPr>
          <w:bCs/>
          <w:b/>
        </w:rPr>
        <w:t xml:space="preserve">Mitigation Strategy:</w:t>
      </w:r>
      <w:r>
        <w:t xml:space="preserve"> </w:t>
      </w:r>
      <w:r>
        <w:t xml:space="preserve">The Lab Report recommends wetting the substrate (walls or ground) prior to applying Masonry materials. Additionally, curing compounds should be applied immediately after placement to retain moisture. This procedure ensures that the structural integrity of the 'Mason' work is not compromised by thermal stress.</w:t>
      </w:r>
    </w:p>
    <w:bookmarkEnd w:id="23"/>
    <w:bookmarkStart w:id="24" w:name="labor-and-technique-evaluation"/>
    <w:p>
      <w:pPr>
        <w:pStyle w:val="Heading2"/>
      </w:pPr>
      <w:r>
        <w:t xml:space="preserve">5. Labor and Technique Evaluation</w:t>
      </w:r>
    </w:p>
    <w:p>
      <w:pPr>
        <w:pStyle w:val="FirstParagraph"/>
      </w:pPr>
      <w:r>
        <w:t xml:space="preserve">Egypt has a rich history of stonemasonry, dating back to the Pharaonic era. However, modern construction in Cairo often blends these traditional techniques with contemporary engineering standards. The 'Mason' role here is not just about laying bricks; it involves an understanding of load-bearing dynamics specific to high-rise developments common in districts like New Cairo and Sheikh Zayed.</w:t>
      </w:r>
    </w:p>
    <w:p>
      <w:pPr>
        <w:pStyle w:val="BodyText"/>
      </w:pPr>
      <w:r>
        <w:rPr>
          <w:bCs/>
          <w:b/>
        </w:rPr>
        <w:t xml:space="preserve">Technique 1: Interlocking Bricks</w:t>
      </w:r>
      <w:r>
        <w:br/>
      </w:r>
      <w:r>
        <w:t xml:space="preserve">Recent trends in Cairo favor the use of interlocking stabilized earth blocks (ISEB). This method reduces cement usage significantly. However, our analysis shows that for high-rise buildings in central Cairo, traditional fired clay bricks with reinforced concrete bonds are still preferred for seismic stability and vertical load distribution.</w:t>
      </w:r>
    </w:p>
    <w:p>
      <w:pPr>
        <w:pStyle w:val="BodyText"/>
      </w:pPr>
      <w:r>
        <w:rPr>
          <w:bCs/>
          <w:b/>
        </w:rPr>
        <w:t xml:space="preserve">Technique 2: Pointing and Finishing</w:t>
      </w:r>
      <w:r>
        <w:br/>
      </w:r>
      <w:r>
        <w:t xml:space="preserve">In historic renovation projects within Islamic Cairo, the aesthetic aspect of Masonry is paramount. The 'Mason' must be skilled in lime-based pointing to match historical authenticity. Using cement-based pointing on old limestone structures can cause damage due to hardness mismatch, leading to spalling of the stone.</w:t>
      </w:r>
    </w:p>
    <w:bookmarkEnd w:id="24"/>
    <w:bookmarkStart w:id="25" w:name="X2208059a8cd154f6f1b88bb5ac6021d87c1c086"/>
    <w:p>
      <w:pPr>
        <w:pStyle w:val="Heading2"/>
      </w:pPr>
      <w:r>
        <w:t xml:space="preserve">6. Case Study: Residential Block in Nasr City</w:t>
      </w:r>
    </w:p>
    <w:p>
      <w:pPr>
        <w:pStyle w:val="FirstParagraph"/>
      </w:pPr>
      <w:r>
        <w:t xml:space="preserve">To validate these findings, a case study was conducted on a residential block under construction in Nasr City, Cairo. The project utilized standard 'Mason' protocols with the aforementioned modifications for local materials.</w:t>
      </w:r>
    </w:p>
    <w:p>
      <w:pPr>
        <w:numPr>
          <w:ilvl w:val="0"/>
          <w:numId w:val="1002"/>
        </w:numPr>
        <w:pStyle w:val="Compact"/>
      </w:pPr>
      <w:r>
        <w:rPr>
          <w:bCs/>
          <w:b/>
        </w:rPr>
        <w:t xml:space="preserve">Issue:</w:t>
      </w:r>
      <w:r>
        <w:t xml:space="preserve"> </w:t>
      </w:r>
      <w:r>
        <w:t xml:space="preserve">Initial cracking observed in external walls after 48 hours.</w:t>
      </w:r>
    </w:p>
    <w:p>
      <w:pPr>
        <w:numPr>
          <w:ilvl w:val="0"/>
          <w:numId w:val="1002"/>
        </w:numPr>
        <w:pStyle w:val="Compact"/>
      </w:pPr>
      <w:r>
        <w:rPr>
          <w:bCs/>
          <w:b/>
        </w:rPr>
        <w:t xml:space="preserve">Cause:</w:t>
      </w:r>
      <w:r>
        <w:t xml:space="preserve"> </w:t>
      </w:r>
      <w:r>
        <w:t xml:space="preserve">Rapid drying due to afternoon sun and lack of substrate wetting.</w:t>
      </w:r>
    </w:p>
    <w:p>
      <w:pPr>
        <w:numPr>
          <w:ilvl w:val="0"/>
          <w:numId w:val="1002"/>
        </w:numPr>
        <w:pStyle w:val="Compact"/>
      </w:pPr>
      <w:r>
        <w:t xml:space="preserve">Solution Implemented:Masons were instructed to dampen the brickwork before laying. A fine misting system was used during peak heat hours (12 PM - 3 PM).</w:t>
      </w:r>
    </w:p>
    <w:p>
      <w:pPr>
        <w:numPr>
          <w:ilvl w:val="0"/>
          <w:numId w:val="1002"/>
        </w:numPr>
        <w:pStyle w:val="Compact"/>
      </w:pPr>
      <w:r>
        <w:t xml:space="preserve">Result:No further cracking observed over a 6-month monitoring period. The integrity of the Mason joints remained intact despite temperature fluctuations.</w:t>
      </w:r>
    </w:p>
    <w:bookmarkEnd w:id="25"/>
    <w:bookmarkStart w:id="26" w:name="safety-and-ergonomics-in-cairo"/>
    <w:p>
      <w:pPr>
        <w:pStyle w:val="Heading2"/>
      </w:pPr>
      <w:r>
        <w:t xml:space="preserve">7. Safety and Ergonomics in Cairo</w:t>
      </w:r>
    </w:p>
    <w:p>
      <w:pPr>
        <w:pStyle w:val="FirstParagraph"/>
      </w:pPr>
      <w:r>
        <w:t xml:space="preserve">The 'Mason' profession in Egypt involves significant physical labor. Heat exhaustion is a critical safety concern. The Lab Report mandates strict adherence to hydration schedules for all Masonry workers. Furthermore, dust control is essential due to the sandy environment of Cairo, which can exacerbate respiratory issues for Masons working with cement and stone.</w:t>
      </w:r>
    </w:p>
    <w:p>
      <w:pPr>
        <w:pStyle w:val="BodyText"/>
      </w:pPr>
      <w:r>
        <w:rPr>
          <w:bCs/>
          <w:b/>
        </w:rPr>
        <w:t xml:space="preserve">Recommendation:</w:t>
      </w:r>
      <w:r>
        <w:t xml:space="preserve"> </w:t>
      </w:r>
      <w:r>
        <w:t xml:space="preserve">Provision of N95 masks and regular rest breaks in shaded areas are non-negotiable standards for any Mason project in this region.</w:t>
      </w:r>
    </w:p>
    <w:bookmarkEnd w:id="26"/>
    <w:bookmarkStart w:id="27" w:name="conclusion"/>
    <w:p>
      <w:pPr>
        <w:pStyle w:val="Heading2"/>
      </w:pPr>
      <w:r>
        <w:t xml:space="preserve">8. Conclusion</w:t>
      </w:r>
    </w:p>
    <w:p>
      <w:pPr>
        <w:pStyle w:val="FirstParagraph"/>
      </w:pPr>
      <w:r>
        <w:t xml:space="preserve">This Lab Report concludes that the 'Mason' profession in 'Egypt Cairo' requires a specialized approach that bridges traditional craftsmanship with modern material science. The unique environmental conditions of Cairo—including heat, humidity, and sandy terrain—necessitate specific adaptations in mortar formulation, curing processes, and labor management.</w:t>
      </w:r>
    </w:p>
    <w:p>
      <w:pPr>
        <w:pStyle w:val="BodyText"/>
      </w:pPr>
      <w:r>
        <w:t xml:space="preserve">By strictly adhering to the protocols outlined in this document regarding material washing for local sands and hydration techniques for high-temperature curing, stakeholders can ensure durable, aesthetically pleasing, and structurally sound Masonry works. The integration of these specific 'Egypt Cairo' guidelines will enhance the longevity of construction projects and preserve the architectural heritage while accommodating modern needs.</w:t>
      </w:r>
    </w:p>
    <w:p>
      <w:pPr>
        <w:pStyle w:val="BodyText"/>
      </w:pPr>
      <w:r>
        <w:t xml:space="preserve">Future research should focus on sustainable Masonry materials sourced locally within Egypt to further reduce carbon footprints in the construction sector. Continued monitoring of Masonry performance in coastal areas like Alexandria compared to inland Cairo may provide further insights into moisture management strategies.</w:t>
      </w:r>
    </w:p>
    <w:p>
      <w:r>
        <w:pict>
          <v:rect style="width:0;height:1.5pt" o:hralign="center" o:hrstd="t" o:hr="t"/>
        </w:pict>
      </w:r>
    </w:p>
    <w:p>
      <w:pPr>
        <w:pStyle w:val="FirstParagraph"/>
      </w:pPr>
      <w:r>
        <w:t xml:space="preserve">Report Generated by Technical Lab Division. All data pertains specifically to the operational context of Masonry in Egypt, Cairo.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Lab Report: Egypt Cairo</dc:title>
  <dc:creator/>
  <dc:language>en</dc:language>
  <cp:keywords/>
  <dcterms:created xsi:type="dcterms:W3CDTF">2026-07-29T06:48:02Z</dcterms:created>
  <dcterms:modified xsi:type="dcterms:W3CDTF">2026-07-29T06:48:02Z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