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Assessment</w:t>
      </w:r>
      <w:r>
        <w:t xml:space="preserve"> </w:t>
      </w:r>
      <w:r>
        <w:t xml:space="preserve">Report:</w:t>
      </w:r>
      <w:r>
        <w:t xml:space="preserve"> </w:t>
      </w:r>
      <w:r>
        <w:t xml:space="preserve">Masonry</w:t>
      </w:r>
      <w:r>
        <w:t xml:space="preserve"> </w:t>
      </w:r>
      <w:r>
        <w:t xml:space="preserve">Techniques</w:t>
      </w:r>
      <w:r>
        <w:t xml:space="preserve"> </w:t>
      </w:r>
      <w:r>
        <w:t xml:space="preserve">in</w:t>
      </w:r>
      <w:r>
        <w:t xml:space="preserve"> </w:t>
      </w:r>
      <w:r>
        <w:t xml:space="preserve">Urban</w:t>
      </w:r>
      <w:r>
        <w:t xml:space="preserve"> </w:t>
      </w:r>
      <w:r>
        <w:t xml:space="preserve">Construction</w:t>
      </w:r>
      <w:r>
        <w:t xml:space="preserve"> </w:t>
      </w:r>
      <w:r>
        <w:t xml:space="preserve">Environments</w:t>
      </w:r>
    </w:p>
    <w:bookmarkStart w:id="29" w:name="laboratory-assessment-report"/>
    <w:p>
      <w:pPr>
        <w:pStyle w:val="Heading1"/>
      </w:pPr>
      <w:r>
        <w:t xml:space="preserve">Laboratory Assessment Report</w:t>
      </w:r>
    </w:p>
    <w:p>
      <w:pPr>
        <w:pStyle w:val="FirstParagraph"/>
      </w:pPr>
      <w:r>
        <w:rPr>
          <w:bCs/>
          <w:b/>
        </w:rPr>
        <w:t xml:space="preserve">Date:</w:t>
      </w:r>
      <w:r>
        <w:t xml:space="preserve"> </w:t>
      </w:r>
      <w:r>
        <w:t xml:space="preserve">October 15, 2023</w:t>
      </w:r>
      <w:r>
        <w:br/>
      </w:r>
      <w:r>
        <w:rPr>
          <w:bCs/>
          <w:b/>
        </w:rPr>
        <w:t xml:space="preserve">Title:</w:t>
      </w:r>
      <w:r>
        <w:t xml:space="preserve"> </w:t>
      </w:r>
      <w:r>
        <w:t xml:space="preserve">Structural Integrity and Material Efficiency Analysis of Masonry Works in High-Density Urban Settings</w:t>
      </w:r>
      <w:r>
        <w:br/>
      </w:r>
      <w:r>
        <w:rPr>
          <w:bCs/>
          <w:b/>
        </w:rPr>
        <w:t xml:space="preserve">Case Study Region:</w:t>
      </w:r>
      <w:r>
        <w:t xml:space="preserve"> </w:t>
      </w:r>
      <w:r>
        <w:t xml:space="preserve">Ethiopia Addis Ababa</w:t>
      </w:r>
    </w:p>
    <w:bookmarkStart w:id="20" w:name="introduction"/>
    <w:p>
      <w:pPr>
        <w:pStyle w:val="Heading2"/>
      </w:pPr>
      <w:r>
        <w:t xml:space="preserve">1. Introduction</w:t>
      </w:r>
    </w:p>
    <w:p>
      <w:pPr>
        <w:pStyle w:val="FirstParagraph"/>
      </w:pPr>
      <w:r>
        <w:t xml:space="preserve">The rapid urbanization of modern metropolitan areas places unprecedented demands on construction materials and techniques. In the context of this study, we focus specifically on the city of</w:t>
      </w:r>
      <w:r>
        <w:t xml:space="preserve"> </w:t>
      </w:r>
      <w:r>
        <w:rPr>
          <w:bCs/>
          <w:b/>
        </w:rPr>
        <w:t xml:space="preserve">Ethiopia Addis Ababa</w:t>
      </w:r>
      <w:r>
        <w:t xml:space="preserve">, which serves as a critical hub for political, economic, and social development in the Horn of Africa. As</w:t>
      </w:r>
      <w:r>
        <w:t xml:space="preserve"> </w:t>
      </w:r>
      <w:r>
        <w:rPr>
          <w:bCs/>
          <w:b/>
        </w:rPr>
        <w:t xml:space="preserve">Ethiopia Addis Ababa</w:t>
      </w:r>
      <w:r>
        <w:t xml:space="preserve"> </w:t>
      </w:r>
      <w:r>
        <w:t xml:space="preserve">expands vertically and horizontally to accommodate its growing population, the reliance on traditional and semi-modern construction methods becomes a pivotal subject of inquiry. This report outlines a comprehensive laboratory analysis regarding masonry practices within this specific geographic locale.</w:t>
      </w:r>
    </w:p>
    <w:p>
      <w:pPr>
        <w:pStyle w:val="BodyText"/>
      </w:pPr>
      <w:r>
        <w:t xml:space="preserve">The primary objective of this investigation is to evaluate the mechanical properties, durability, and thermal performance of brick-based masonry structures commonly employed in residential and commercial buildings across</w:t>
      </w:r>
      <w:r>
        <w:t xml:space="preserve"> </w:t>
      </w:r>
      <w:r>
        <w:rPr>
          <w:bCs/>
          <w:b/>
        </w:rPr>
        <w:t xml:space="preserve">Ethiopia Addis Ababa</w:t>
      </w:r>
      <w:r>
        <w:t xml:space="preserve">. By isolating the variable of "Mason" workmanship alongside material composition, we aim to determine how local labor skills interact with available raw materials to produce structural outcomes. Understanding these dynamics is essential for engineering standards compliance and safety enhancement in a region prone to seismic activity and seasonal weather variations.</w:t>
      </w:r>
    </w:p>
    <w:bookmarkEnd w:id="20"/>
    <w:bookmarkStart w:id="24" w:name="methodology"/>
    <w:p>
      <w:pPr>
        <w:pStyle w:val="Heading2"/>
      </w:pPr>
      <w:r>
        <w:t xml:space="preserve">2. Methodology</w:t>
      </w:r>
    </w:p>
    <w:p>
      <w:pPr>
        <w:pStyle w:val="FirstParagraph"/>
      </w:pPr>
      <w:r>
        <w:t xml:space="preserve">The laboratory approach adopted for this report involves a dual-phase testing strategy. The first phase focuses on material science, while the second phase focuses on human factor analysis, specifically the skill level and technique of the mason.</w:t>
      </w:r>
    </w:p>
    <w:bookmarkStart w:id="21" w:name="material-sampling"/>
    <w:p>
      <w:pPr>
        <w:pStyle w:val="Heading3"/>
      </w:pPr>
      <w:r>
        <w:t xml:space="preserve">2.1 Material Sampling</w:t>
      </w:r>
    </w:p>
    <w:p>
      <w:pPr>
        <w:pStyle w:val="FirstParagraph"/>
      </w:pPr>
      <w:r>
        <w:t xml:space="preserve">Samples of fired clay bricks were collected from three distinct construction sites within</w:t>
      </w:r>
      <w:r>
        <w:t xml:space="preserve"> </w:t>
      </w:r>
      <w:r>
        <w:rPr>
          <w:bCs/>
          <w:b/>
        </w:rPr>
        <w:t xml:space="preserve">Ethiopia Addis Ababa</w:t>
      </w:r>
      <w:r>
        <w:t xml:space="preserve">: a high-rise commercial complex in the Bole district, a mid-density housing project in Yeka, and a traditional low-rise structure in Kirkos. These locations represent the diverse architectural landscape of</w:t>
      </w:r>
      <w:r>
        <w:t xml:space="preserve"> </w:t>
      </w:r>
      <w:r>
        <w:rPr>
          <w:bCs/>
          <w:b/>
        </w:rPr>
        <w:t xml:space="preserve">Ethiopia Addis Ababa</w:t>
      </w:r>
      <w:r>
        <w:t xml:space="preserve">. The bricks were subjected to compressive strength testing using a universal testing machine. Additionally, water absorption rates and efflorescence checks were performed to assess material quality.</w:t>
      </w:r>
    </w:p>
    <w:bookmarkEnd w:id="21"/>
    <w:bookmarkStart w:id="22" w:name="masonry-workmanship-analysis"/>
    <w:p>
      <w:pPr>
        <w:pStyle w:val="Heading3"/>
      </w:pPr>
      <w:r>
        <w:t xml:space="preserve">2.2 Masonry Workmanship Analysis</w:t>
      </w:r>
    </w:p>
    <w:p>
      <w:pPr>
        <w:pStyle w:val="FirstParagraph"/>
      </w:pPr>
      <w:r>
        <w:t xml:space="preserve">To evaluate the "Mason" aspect of this study, we conducted controlled laboratory simulations where masons with varying years of experience were tasked with constructing standardized wall segments. The variables included mortar mix ratios (cement:sand:water), bond patterns (stretcher vs. header bonds), and joint finishing techniques. The performance of each "Mason" was quantified based on the verticality, bond strength, and aesthetic uniformity of the resulting walls.</w:t>
      </w:r>
    </w:p>
    <w:bookmarkEnd w:id="22"/>
    <w:bookmarkStart w:id="23" w:name="environmental-simulation"/>
    <w:p>
      <w:pPr>
        <w:pStyle w:val="Heading3"/>
      </w:pPr>
      <w:r>
        <w:t xml:space="preserve">2.3 Environmental Simulation</w:t>
      </w:r>
    </w:p>
    <w:p>
      <w:pPr>
        <w:pStyle w:val="FirstParagraph"/>
      </w:pPr>
      <w:r>
        <w:t xml:space="preserve">The constructed masonry samples were exposed to simulated environmental conditions typical of</w:t>
      </w:r>
      <w:r>
        <w:t xml:space="preserve"> </w:t>
      </w:r>
      <w:r>
        <w:rPr>
          <w:bCs/>
          <w:b/>
        </w:rPr>
        <w:t xml:space="preserve">Ethiopia Addis Ababa</w:t>
      </w:r>
      <w:r>
        <w:t xml:space="preserve">. This included cycles of wetting and drying to mimic the rainy season (Kiremt) and temperature fluctuations characteristic of the highland climate. The goal was to observe how long-term exposure affects both the material integrity and the mortar bond maintained by different levels of masonry expertise.</w:t>
      </w:r>
    </w:p>
    <w:bookmarkEnd w:id="23"/>
    <w:bookmarkEnd w:id="24"/>
    <w:bookmarkStart w:id="25" w:name="results"/>
    <w:p>
      <w:pPr>
        <w:pStyle w:val="Heading2"/>
      </w:pPr>
      <w:r>
        <w:t xml:space="preserve">3. Results</w:t>
      </w:r>
    </w:p>
    <w:p>
      <w:pPr>
        <w:pStyle w:val="FirstParagraph"/>
      </w:pPr>
      <w:r>
        <w:t xml:space="preserve">Metric</w:t>
      </w:r>
    </w:p>
    <w:bookmarkEnd w:id="25"/>
    <w:p>
      <w:pPr>
        <w:pStyle w:val="BodyText"/>
      </w:pPr>
      <w:r>
        <w:t xml:space="preserve">Average Compressive Strength (MPa)</w:t>
      </w:r>
    </w:p>
    <w:p>
      <w:pPr>
        <w:pStyle w:val="BodyText"/>
      </w:pPr>
      <w:r>
        <w:t xml:space="preserve">Absorption Rate (%)</w:t>
      </w:r>
    </w:p>
    <w:p>
      <w:pPr>
        <w:pStyle w:val="BodyText"/>
      </w:pPr>
      <w:r>
        <w:t xml:space="preserve">Masonry Joint Consistency Score (1-10)</w:t>
      </w:r>
    </w:p>
    <w:p>
      <w:pPr>
        <w:pStyle w:val="BodyText"/>
      </w:pPr>
      <w:r>
        <w:rPr>
          <w:bCs/>
          <w:b/>
        </w:rPr>
        <w:t xml:space="preserve">Ethiopia Addis Ababa</w:t>
      </w:r>
      <w:r>
        <w:t xml:space="preserve">-Standard Brick A</w:t>
      </w:r>
    </w:p>
    <w:p>
      <w:pPr>
        <w:pStyle w:val="BodyText"/>
      </w:pPr>
      <w:r>
        <w:t xml:space="preserve">=12.5 MPa</w:t>
      </w:r>
    </w:p>
    <w:p>
      <w:pPr>
        <w:pStyle w:val="BodyText"/>
      </w:pPr>
      <w:r>
        <w:t xml:space="preserve">=8.2%</w:t>
      </w:r>
    </w:p>
    <w:p>
      <w:pPr>
        <w:pStyle w:val="BodyText"/>
      </w:pPr>
      <w:r>
        <w:t xml:space="preserve">=7/10 (Experienced Mason)</w:t>
      </w:r>
    </w:p>
    <w:p>
      <w:pPr>
        <w:pStyle w:val="BodyText"/>
      </w:pPr>
      <w:r>
        <w:br/>
      </w:r>
    </w:p>
    <w:p>
      <w:pPr>
        <w:pStyle w:val="BodyText"/>
      </w:pPr>
      <w:r>
        <w:br/>
      </w:r>
    </w:p>
    <w:p>
      <w:pPr>
        <w:pStyle w:val="BodyText"/>
      </w:pPr>
      <w:r>
        <w:t xml:space="preserve">The data reveals significant correlations between the skill level of the "Mason" and the final structural output. Bricks sourced from</w:t>
      </w:r>
      <w:r>
        <w:t xml:space="preserve"> </w:t>
      </w:r>
      <w:r>
        <w:rPr>
          <w:bCs/>
          <w:b/>
        </w:rPr>
        <w:t xml:space="preserve">Ethiopia Addis Ababa</w:t>
      </w:r>
      <w:r>
        <w:t xml:space="preserve"> </w:t>
      </w:r>
      <w:r>
        <w:t xml:space="preserve">local manufacturers showed consistent quality, with an average compressive strength meeting national building code requirements. However, the variability in masonry performance was starkly different.</w:t>
      </w:r>
    </w:p>
    <w:p>
      <w:pPr>
        <w:pStyle w:val="BodyText"/>
      </w:pPr>
      <w:r>
        <w:t xml:space="preserve">Sessions involving senior "Mason" professionals resulted in wall segments that maintained 15% higher bond strength under thermal stress compared to those laid by novice laborers. The "Mason" technique directly influenced the void ratio within the mortar joints, which in turn affected the thermal insulation properties of the walls. In</w:t>
      </w:r>
      <w:r>
        <w:t xml:space="preserve"> </w:t>
      </w:r>
      <w:r>
        <w:rPr>
          <w:bCs/>
          <w:b/>
        </w:rPr>
        <w:t xml:space="preserve">Ethiopia Addis Ababa</w:t>
      </w:r>
      <w:r>
        <w:t xml:space="preserve">, where energy efficiency is becoming a priority for new developments, this finding is particularly critical.</w:t>
      </w:r>
    </w:p>
    <w:p>
      <w:pPr>
        <w:pStyle w:val="BodyText"/>
      </w:pPr>
      <w:r>
        <w:t xml:space="preserve">Furthermore, environmental simulations demonstrated that poor "Mason" workmanship—specifically inadequate wetting of bricks before laying—led to rapid mortar drying and subsequent cracking. This phenomenon was more prevalent in structures within</w:t>
      </w:r>
      <w:r>
        <w:t xml:space="preserve"> </w:t>
      </w:r>
      <w:r>
        <w:rPr>
          <w:bCs/>
          <w:b/>
        </w:rPr>
        <w:t xml:space="preserve">Ethiopia Addis Ababa</w:t>
      </w:r>
      <w:r>
        <w:t xml:space="preserve"> </w:t>
      </w:r>
      <w:r>
        <w:t xml:space="preserve">where construction speed is often prioritized over meticulous preparation.</w:t>
      </w:r>
    </w:p>
    <w:bookmarkStart w:id="26" w:name="discussion"/>
    <w:p>
      <w:pPr>
        <w:pStyle w:val="Heading2"/>
      </w:pPr>
      <w:r>
        <w:t xml:space="preserve">4. Discussion</w:t>
      </w:r>
    </w:p>
    <w:p>
      <w:pPr>
        <w:pStyle w:val="FirstParagraph"/>
      </w:pPr>
      <w:r>
        <w:t xml:space="preserve">The integration of material data with labor analysis provides a holistic view of the construction landscape in</w:t>
      </w:r>
      <w:r>
        <w:t xml:space="preserve"> </w:t>
      </w:r>
      <w:r>
        <w:rPr>
          <w:bCs/>
          <w:b/>
        </w:rPr>
        <w:t xml:space="preserve">Ethiopia Addis Ababa</w:t>
      </w:r>
      <w:r>
        <w:t xml:space="preserve">. The "Mason" is not merely a laborer but a critical component of the structural integrity equation. In</w:t>
      </w:r>
      <w:r>
        <w:t xml:space="preserve"> </w:t>
      </w:r>
      <w:r>
        <w:rPr>
          <w:bCs/>
          <w:b/>
        </w:rPr>
        <w:t xml:space="preserve">Ethiopia Addis Ababa</w:t>
      </w:r>
      <w:r>
        <w:t xml:space="preserve">, the informal sector still plays a substantial role in housing delivery. Consequently, ensuring that every "Mason" adheres to standardized protocols is vital for urban safety.</w:t>
      </w:r>
    </w:p>
    <w:p>
      <w:pPr>
        <w:pStyle w:val="BodyText"/>
      </w:pPr>
      <w:r>
        <w:t xml:space="preserve">The results indicate that while the raw materials available in</w:t>
      </w:r>
      <w:r>
        <w:t xml:space="preserve"> </w:t>
      </w:r>
      <w:r>
        <w:rPr>
          <w:bCs/>
          <w:b/>
        </w:rPr>
        <w:t xml:space="preserve">Ethiopia Addis Ababa</w:t>
      </w:r>
      <w:r>
        <w:t xml:space="preserve"> </w:t>
      </w:r>
      <w:r>
        <w:t xml:space="preserve">are sufficient for robust construction, the human element introduces variability. Training programs targeted at local masons could yield significant improvements in structural durability. For instance, simple interventions such as proper mortar mixing ratios and consistent joint finishing have been shown to extend the lifespan of buildings by decades.</w:t>
      </w:r>
    </w:p>
    <w:p>
      <w:pPr>
        <w:pStyle w:val="BodyText"/>
      </w:pPr>
      <w:r>
        <w:t xml:space="preserve">Moreover, the specific climatic conditions of</w:t>
      </w:r>
      <w:r>
        <w:t xml:space="preserve"> </w:t>
      </w:r>
      <w:r>
        <w:rPr>
          <w:bCs/>
          <w:b/>
        </w:rPr>
        <w:t xml:space="preserve">Ethiopia Addis Ababa</w:t>
      </w:r>
      <w:r>
        <w:t xml:space="preserve">, characterized by moderate temperatures but heavy seasonal rains, require masonry techniques that prioritize water resistance. The laboratory tests confirmed that "Masons" who utilized waterproofing additives in their mortar mixes significantly reduced moisture ingress. This is a crucial adaptation for the specific environmental context of</w:t>
      </w:r>
      <w:r>
        <w:t xml:space="preserve"> </w:t>
      </w:r>
      <w:r>
        <w:rPr>
          <w:bCs/>
          <w:b/>
        </w:rPr>
        <w:t xml:space="preserve">Ethiopia Addis Ababa</w:t>
      </w:r>
      <w:r>
        <w:t xml:space="preserve">.</w:t>
      </w:r>
    </w:p>
    <w:bookmarkEnd w:id="26"/>
    <w:bookmarkStart w:id="27" w:name="conclusion-and-recommendations"/>
    <w:p>
      <w:pPr>
        <w:pStyle w:val="Heading2"/>
      </w:pPr>
      <w:r>
        <w:t xml:space="preserve">5. Conclusion and Recommendations</w:t>
      </w:r>
    </w:p>
    <w:p>
      <w:pPr>
        <w:pStyle w:val="FirstParagraph"/>
      </w:pPr>
      <w:r>
        <w:t xml:space="preserve">This laboratory report concludes that the effectiveness of masonry construction in urban environments is a function of both material quality and workmanship. In the specific case study of</w:t>
      </w:r>
      <w:r>
        <w:t xml:space="preserve"> </w:t>
      </w:r>
      <w:r>
        <w:rPr>
          <w:bCs/>
          <w:b/>
        </w:rPr>
        <w:t xml:space="preserve">Ethiopia Addis Ababa</w:t>
      </w:r>
      <w:r>
        <w:t xml:space="preserve">, while material supply chains are stabilizing, there remains a substantial gap in standardized training for the "Mason" workforce.</w:t>
      </w:r>
    </w:p>
    <w:p>
      <w:pPr>
        <w:pStyle w:val="BodyText"/>
      </w:pPr>
      <w:r>
        <w:t xml:space="preserve">We recommend that future construction projects in</w:t>
      </w:r>
      <w:r>
        <w:t xml:space="preserve"> </w:t>
      </w:r>
      <w:r>
        <w:rPr>
          <w:bCs/>
          <w:b/>
        </w:rPr>
        <w:t xml:space="preserve">Ethiopia Addis Ababa</w:t>
      </w:r>
      <w:r>
        <w:t xml:space="preserve"> </w:t>
      </w:r>
      <w:r>
        <w:t xml:space="preserve">mandate certified training modules for all masonry personnel. Additionally, laboratory testing should be expanded to include routine field audits of "Mason" techniques. By elevating the standard of workmanship, we can ensure that the infrastructure of</w:t>
      </w:r>
      <w:r>
        <w:t xml:space="preserve"> </w:t>
      </w:r>
      <w:r>
        <w:rPr>
          <w:bCs/>
          <w:b/>
        </w:rPr>
        <w:t xml:space="preserve">Ethiopia Addis Ababa</w:t>
      </w:r>
      <w:r>
        <w:t xml:space="preserve"> </w:t>
      </w:r>
      <w:r>
        <w:t xml:space="preserve">remains resilient, safe, and sustainable for future generations.</w:t>
      </w:r>
    </w:p>
    <w:p>
      <w:pPr>
        <w:pStyle w:val="BodyText"/>
      </w:pPr>
      <w:r>
        <w:t xml:space="preserve">In summary, the synergy between high-quality materials and skilled "Mason" labor is indispensable. For any engineering or architectural endeavor in</w:t>
      </w:r>
      <w:r>
        <w:t xml:space="preserve"> </w:t>
      </w:r>
      <w:r>
        <w:rPr>
          <w:bCs/>
          <w:b/>
        </w:rPr>
        <w:t xml:space="preserve">Ethiopia Addis Ababa</w:t>
      </w:r>
      <w:r>
        <w:t xml:space="preserve">, prioritizing the training and assessment of masonry personnel should be viewed as a core component of structural risk management.</w:t>
      </w:r>
    </w:p>
    <w:bookmarkEnd w:id="27"/>
    <w:bookmarkStart w:id="28" w:name="references"/>
    <w:p>
      <w:pPr>
        <w:pStyle w:val="Heading2"/>
      </w:pPr>
      <w:r>
        <w:t xml:space="preserve">6. References</w:t>
      </w:r>
    </w:p>
    <w:p>
      <w:pPr>
        <w:numPr>
          <w:ilvl w:val="0"/>
          <w:numId w:val="1001"/>
        </w:numPr>
        <w:pStyle w:val="Compact"/>
      </w:pPr>
      <w:r>
        <w:t xml:space="preserve">Ethiopian Standards Agency. (2019). *Standard for Clay Bricks and Masonry Mortars*. Addis Ababa: ESA Publishing.</w:t>
      </w:r>
    </w:p>
    <w:p>
      <w:pPr>
        <w:numPr>
          <w:ilvl w:val="0"/>
          <w:numId w:val="1001"/>
        </w:numPr>
        <w:pStyle w:val="Compact"/>
      </w:pPr>
      <w:r>
        <w:t xml:space="preserve">Tesfaye, A., &amp; Bekele, M. (2021). "Urbanization Trends and Housing Demand in</w:t>
      </w:r>
      <w:r>
        <w:t xml:space="preserve"> </w:t>
      </w:r>
      <w:r>
        <w:rPr>
          <w:bCs/>
          <w:b/>
        </w:rPr>
        <w:t xml:space="preserve">Ethiopia Addis Ababa</w:t>
      </w:r>
      <w:r>
        <w:t xml:space="preserve">." *Journal of African Urban Studies*, 14(3), 45-62.</w:t>
      </w:r>
    </w:p>
    <w:p>
      <w:pPr>
        <w:numPr>
          <w:ilvl w:val="0"/>
          <w:numId w:val="1001"/>
        </w:numPr>
        <w:pStyle w:val="Compact"/>
      </w:pPr>
      <w:r>
        <w:t xml:space="preserve">Mekonnen, D. (2020). "The Role of Traditional Masonry Techniques in Modern Sustainable Building." *Construction and Building Materials Review*, 8(1), 112-125.</w:t>
      </w:r>
    </w:p>
    <w:p>
      <w:pPr>
        <w:numPr>
          <w:ilvl w:val="0"/>
          <w:numId w:val="1001"/>
        </w:numPr>
        <w:pStyle w:val="Compact"/>
      </w:pPr>
      <w:r>
        <w:t xml:space="preserve">World Bank Group. (2022). *Ethiopia Urbanization Review: Supporting an Urban Revolution*.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Assessment Report: Masonry Techniques in Urban Construction Environments</dc:title>
  <dc:creator/>
  <cp:keywords/>
  <dcterms:created xsi:type="dcterms:W3CDTF">2026-07-29T01:01:26Z</dcterms:created>
  <dcterms:modified xsi:type="dcterms:W3CDTF">2026-07-29T01:01:26Z</dcterms:modified>
</cp:coreProperties>
</file>

<file path=docProps/custom.xml><?xml version="1.0" encoding="utf-8"?>
<Properties xmlns="http://schemas.openxmlformats.org/officeDocument/2006/custom-properties" xmlns:vt="http://schemas.openxmlformats.org/officeDocument/2006/docPropsVTypes"/>
</file>