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Laboratory</w:t>
      </w:r>
      <w:r>
        <w:t xml:space="preserve"> </w:t>
      </w:r>
      <w:r>
        <w:t xml:space="preserve">Report:</w:t>
      </w:r>
      <w:r>
        <w:t xml:space="preserve"> </w:t>
      </w:r>
      <w:r>
        <w:t xml:space="preserve">Masonic</w:t>
      </w:r>
      <w:r>
        <w:t xml:space="preserve"> </w:t>
      </w:r>
      <w:r>
        <w:t xml:space="preserve">Analysis</w:t>
      </w:r>
      <w:r>
        <w:t xml:space="preserve"> </w:t>
      </w:r>
      <w:r>
        <w:t xml:space="preserve">in</w:t>
      </w:r>
      <w:r>
        <w:t xml:space="preserve"> </w:t>
      </w:r>
      <w:r>
        <w:t xml:space="preserve">Islamabad</w:t>
      </w:r>
    </w:p>
    <w:p>
      <w:pPr>
        <w:pStyle w:val="FirstParagraph"/>
      </w:pPr>
      <w:r>
        <w:t xml:space="preserve">```html</w:t>
      </w:r>
    </w:p>
    <w:bookmarkStart w:id="20" w:name="laboratory-analysis-report"/>
    <w:p>
      <w:pPr>
        <w:pStyle w:val="Heading1"/>
      </w:pPr>
      <w:r>
        <w:t xml:space="preserve">Laboratory Analysis Report</w:t>
      </w:r>
    </w:p>
    <w:p>
      <w:pPr>
        <w:pStyle w:val="FirstParagraph"/>
      </w:pPr>
      <w:r>
        <w:rPr>
          <w:bCs/>
          <w:b/>
        </w:rPr>
        <w:t xml:space="preserve">Date:</w:t>
      </w:r>
    </w:p>
    <w:p>
      <w:pPr>
        <w:pStyle w:val="BodyText"/>
      </w:pPr>
      <w:r>
        <w:rPr>
          <w:bCs/>
          <w:b/>
        </w:rPr>
        <w:t xml:space="preserve">Laboratory ID:</w:t>
      </w:r>
    </w:p>
    <w:p>
      <w:pPr>
        <w:pStyle w:val="BodyText"/>
      </w:pPr>
      <w:r>
        <w:t xml:space="preserve">Title:</w:t>
      </w:r>
    </w:p>
    <w:bookmarkEnd w:id="20"/>
    <w:bookmarkStart w:id="21" w:name="executive-summary"/>
    <w:p>
      <w:pPr>
        <w:pStyle w:val="Heading2"/>
      </w:pPr>
      <w:r>
        <w:t xml:space="preserve">1. Executive Summary</w:t>
      </w:r>
    </w:p>
    <w:p>
      <w:pPr>
        <w:pStyle w:val="FirstParagraph"/>
      </w:pPr>
      <w:r>
        <w:t xml:space="preserve">This laboratory report provides a comprehensive analysis of the entity referred to as "Mason" within the specific geographical and cultural context of Islamabad, Pakistan. While traditional masonry refers to the craft of building with stone or brick, in this analytical framework, we examine Masonic lodges and their associated sociological networks. The purpose of this report is to document observations regarding their presence, operational status, and community integration within the capital city of Pakistan. Given the strict secular laws governing religious associations in Pakistan, understanding the nature of these fraternal organizations requires a nuanced approach that respects both international fraternal traditions and local legal frameworks.</w:t>
      </w:r>
    </w:p>
    <w:bookmarkEnd w:id="21"/>
    <w:bookmarkStart w:id="22" w:name="introduction"/>
    <w:p>
      <w:pPr>
        <w:pStyle w:val="Heading2"/>
      </w:pPr>
      <w:r>
        <w:t xml:space="preserve">2. Introduction</w:t>
      </w:r>
    </w:p>
    <w:p>
      <w:pPr>
        <w:pStyle w:val="FirstParagraph"/>
      </w:pPr>
      <w:r>
        <w:t xml:space="preserve">The concept of Masonry, originating from medieval stonemason guilds, has evolved into a global network of fraternal organizations known as Freemasonry. In the context of Islamabad, the capital city chosen for its planned infrastructure and diplomatic significance by General Zia-ul-Haq in the 1960s and 70s, the presence of Masonic entities presents a unique case study. Islamabad is distinct from Lahore or Karachi due to its status as a political hub. This report aims to evaluate how Masonic principles interact with Pakistani law, particularly given that Pakistan does not recognize Masonic lodges as legal religious or social entities in the same manner as Western nations.</w:t>
      </w:r>
    </w:p>
    <w:bookmarkEnd w:id="22"/>
    <w:bookmarkStart w:id="23" w:name="methodology"/>
    <w:p>
      <w:pPr>
        <w:pStyle w:val="Heading2"/>
      </w:pPr>
      <w:r>
        <w:t xml:space="preserve">3. Methodology</w:t>
      </w:r>
    </w:p>
    <w:p>
      <w:pPr>
        <w:pStyle w:val="FirstParagraph"/>
      </w:pPr>
      <w:r>
        <w:t xml:space="preserve">The data for this laboratory report was compiled through a multi-faceted approach:</w:t>
      </w:r>
    </w:p>
    <w:p>
      <w:pPr>
        <w:numPr>
          <w:ilvl w:val="0"/>
          <w:numId w:val="1001"/>
        </w:numPr>
        <w:pStyle w:val="Compact"/>
      </w:pPr>
      <w:r>
        <w:rPr>
          <w:bCs/>
          <w:b/>
        </w:rPr>
        <w:t xml:space="preserve">Literature Review:</w:t>
      </w:r>
      <w:r>
        <w:t xml:space="preserve">Analyzing historical records of Masonic lodges in South Asia, particularly those active during the British colonial period and post-independence era.</w:t>
      </w:r>
    </w:p>
    <w:p>
      <w:pPr>
        <w:numPr>
          <w:ilvl w:val="0"/>
          <w:numId w:val="1001"/>
        </w:numPr>
        <w:pStyle w:val="Compact"/>
      </w:pPr>
      <w:r>
        <w:t xml:space="preserve">Observational Analysis: Examining public records, news archives, and sociological studies related to social clubs in Islamabad.</w:t>
      </w:r>
    </w:p>
    <w:p>
      <w:pPr>
        <w:numPr>
          <w:ilvl w:val="0"/>
          <w:numId w:val="1001"/>
        </w:numPr>
        <w:pStyle w:val="Compact"/>
      </w:pPr>
      <w:r>
        <w:rPr>
          <w:bCs/>
          <w:b/>
        </w:rPr>
        <w:t xml:space="preserve">Legal Framework Assessment:</w:t>
      </w:r>
      <w:r>
        <w:t xml:space="preserve">Reviewing the Societies Act of 1860 (as amended) and current regulations regarding non-governmental organizations (NGOs) and social clubs in Pakistan.</w:t>
      </w:r>
    </w:p>
    <w:bookmarkEnd w:id="23"/>
    <w:bookmarkStart w:id="24" w:name="X22da0b304180c5078f88368cead96509a0fc4a2"/>
    <w:p>
      <w:pPr>
        <w:pStyle w:val="Heading2"/>
      </w:pPr>
      <w:r>
        <w:t xml:space="preserve">4. Results: The State of Masonry in Islamabad</w:t>
      </w:r>
    </w:p>
    <w:p>
      <w:pPr>
        <w:pStyle w:val="FirstParagraph"/>
      </w:pPr>
      <w:r>
        <w:t xml:space="preserve">The analysis reveals that while there is no officially recognized "Masonic Lodge" operating under the traditional Grand Lodge banner within Islamabad today, the term "Mason" persists in historical and cultural references. During the mid-20th century, several social clubs in Islamabad had affiliations or stylistic influences from British Masonic traditions. However, following the Islamization policies initiated in Pakistan during the late 1970s under General Zia-ul-Haq, all such explicit fraternal organizations were dissolved or forced to operate strictly within private domains without public recognition.</w:t>
      </w:r>
    </w:p>
    <w:p>
      <w:pPr>
        <w:pStyle w:val="BodyText"/>
      </w:pPr>
      <w:r>
        <w:t xml:space="preserve">Current observations indicate that any gatherings referred to as "Mason" events in Islamabad are either:</w:t>
      </w:r>
    </w:p>
    <w:p>
      <w:pPr>
        <w:numPr>
          <w:ilvl w:val="0"/>
          <w:numId w:val="1002"/>
        </w:numPr>
        <w:pStyle w:val="Compact"/>
      </w:pPr>
      <w:r>
        <w:rPr>
          <w:bCs/>
          <w:b/>
        </w:rPr>
        <w:t xml:space="preserve">Historical References:</w:t>
      </w:r>
      <w:r>
        <w:t xml:space="preserve">Distinguished by architectural styles reminiscent of Masonic temples, often found in older government buildings.</w:t>
      </w:r>
    </w:p>
    <w:p>
      <w:pPr>
        <w:numPr>
          <w:ilvl w:val="0"/>
          <w:numId w:val="1002"/>
        </w:numPr>
        <w:pStyle w:val="Compact"/>
      </w:pPr>
      <w:r>
        <w:rPr>
          <w:bCs/>
          <w:b/>
        </w:rPr>
        <w:t xml:space="preserve">Social Club Parallels:</w:t>
      </w:r>
      <w:r>
        <w:t xml:space="preserve">Prestigious social clubs in Islamabad (such as the Islamabad Club or Army &amp; Navy Club) may share organizational similarities with Masonic lodges (hierarchical structure, membership by invitation), but they do not claim Masonic affiliation to remain compliant with local laws.</w:t>
      </w:r>
    </w:p>
    <w:bookmarkEnd w:id="24"/>
    <w:bookmarkStart w:id="25" w:name="Xc58bdc5583e6d17b7397fb1ffee358de0c05e2a"/>
    <w:p>
      <w:pPr>
        <w:pStyle w:val="Heading2"/>
      </w:pPr>
      <w:r>
        <w:t xml:space="preserve">5. Discussion: Legal and Cultural Implications</w:t>
      </w:r>
    </w:p>
    <w:p>
      <w:pPr>
        <w:pStyle w:val="FirstParagraph"/>
      </w:pPr>
      <w:r>
        <w:t xml:space="preserve">The interaction between "Mason" concepts and Pakistani law is complex. Pakistan is an Islamic Republic where Shariah principles influence legislation. Freemasonry, being a secular fraternal order with ritualistic elements, does not align with the state's religious framework. Consequently, Masonic lodges are not registered entities in Islamabad.</w:t>
      </w:r>
    </w:p>
    <w:p>
      <w:pPr>
        <w:pStyle w:val="BodyText"/>
      </w:pPr>
      <w:r>
        <w:t xml:space="preserve">Furthermore, the term "Mason" might also refer to physical construction materials in this context. Given Islamabad's rapid urbanization and infrastructure development projects under various government initiatives (such as the CPEC - China Pakistan Economic Corridor), "Masons" as skilled laborers are a vital part of the city's economic fabric. This dual meaning of "Mason" – both fraternal organization and construction worker – must be considered in any comprehensive report about Islamabad.</w:t>
      </w:r>
    </w:p>
    <w:p>
      <w:pPr>
        <w:pStyle w:val="BodyText"/>
      </w:pPr>
      <w:r>
        <w:t xml:space="preserve">The absence of active Masonic lodges does not imply a lack of interest in fraternal values. Instead, these values are often expressed through charitable organizations (Dawats), professional associations, and diplomatic circles. Many diplomats stationed in Islamabad belong to Masonic orders abroad but do not practice their rituals publicly within Pakistan due to legal restrictions.</w:t>
      </w:r>
    </w:p>
    <w:bookmarkEnd w:id="25"/>
    <w:bookmarkStart w:id="26" w:name="Xb2b3044ab06c948a799aa27c1c00ae2f35e738a"/>
    <w:p>
      <w:pPr>
        <w:pStyle w:val="Heading2"/>
      </w:pPr>
      <w:r>
        <w:t xml:space="preserve">6. Comparative Analysis: Islamabad vs. Other Cities</w:t>
      </w:r>
    </w:p>
    <w:p>
      <w:pPr>
        <w:pStyle w:val="FirstParagraph"/>
      </w:pPr>
      <w:r>
        <w:t xml:space="preserve">In contrast to cities like London or Paris, where Masonic temples are prominent landmarks, Islamabad's urban landscape lacks such structures. However, compared to other Pakistani cities like Lahore (which has a larger expatriate community and historical colonial remnants), Islamabad remains more conservative in terms of public social gatherings. The planned nature of Islamabad allows for greater state control over social spaces, further limiting the potential for independent fraternal organizations to establish a visible presence.</w:t>
      </w:r>
    </w:p>
    <w:bookmarkEnd w:id="26"/>
    <w:bookmarkStart w:id="27" w:name="conclusion"/>
    <w:p>
      <w:pPr>
        <w:pStyle w:val="Heading2"/>
      </w:pPr>
      <w:r>
        <w:t xml:space="preserve">7. Conclusion</w:t>
      </w:r>
    </w:p>
    <w:p>
      <w:pPr>
        <w:pStyle w:val="FirstParagraph"/>
      </w:pPr>
      <w:r>
        <w:t xml:space="preserve">This laboratory report concludes that while the historical influence of Masonic traditions can be traced in South Asia, there are no active, legally recognized Masonic lodges operating publicly in Islamabad, Pakistan. The term "Mason" in this context should primarily refer to the skilled construction workers contributing to Islamabad's development or serve as a historical reference point for pre-1970s social structures. Any modern interpretation of "Mason" in Islamabad must navigate the strict secular and religious legal boundaries imposed by the Pakistani state. Future research could focus on how informal networks among diplomats and business elites in Islamabad mimic Masonic organizational principles without explicit affiliation.</w:t>
      </w:r>
    </w:p>
    <w:bookmarkEnd w:id="27"/>
    <w:bookmarkStart w:id="40" w:name="recommendations"/>
    <w:p>
      <w:pPr>
        <w:pStyle w:val="Heading2"/>
      </w:pPr>
      <w:r>
        <w:t xml:space="preserve">8. Recommendations</w:t>
      </w:r>
    </w:p>
    <w:p>
      <w:pPr>
        <w:pStyle w:val="FirstParagraph"/>
      </w:pPr>
      <w:r>
        <w:rPr>
          <w:bCs/>
          <w:b/>
        </w:rPr>
        <w:t xml:space="preserve">A. For Historians:</w:t>
      </w:r>
      <w:r>
        <w:t xml:space="preserve">Further archival research into the specific names of social clubs that may have had dormant Masonic ties during the 1950s-60s in Islamabad.</w:t>
      </w:r>
    </w:p>
    <w:p>
      <w:pPr>
        <w:pStyle w:val="BodyText"/>
      </w:pPr>
      <w:r>
        <w:rPr>
          <w:bCs/>
          <w:b/>
        </w:rPr>
        <w:t xml:space="preserve">B. For Legal Scholars:</w:t>
      </w:r>
      <w:r>
        <w:t xml:space="preserve">A study on how international fraternal organizations adapt their statutes to comply with non-Western legal frameworks, using Islamabad as a case study.</w:t>
      </w:r>
    </w:p>
    <w:p>
      <w:pPr>
        <w:pStyle w:val="BodyText"/>
      </w:pPr>
      <w:r>
        <w:rPr>
          <w:bCs/>
          <w:b/>
        </w:rPr>
        <w:t xml:space="preserve">C. For Urban Planners:</w:t>
      </w:r>
      <w:r>
        <w:t xml:space="preserve">An evaluation of the role of "Masons" (construction workers) in maintaining the heritage sites and modern infrastructure of Islamabad, ensuring fair labor practices are upheld.</w:t>
      </w:r>
    </w:p>
    <w:p>
      <w:pPr>
        <w:pStyle w:val="BodyText"/>
      </w:pPr>
      <w:r>
        <w:rPr>
          <w:bCs/>
          <w:b/>
        </w:rPr>
        <w:t xml:space="preserve">Prepared by:</w:t>
      </w:r>
    </w:p>
    <w:p>
      <w:pPr>
        <w:pStyle w:val="BodyText"/>
      </w:pPr>
      <w:r>
        <w:rPr>
          <w:iCs/>
          <w:i/>
        </w:rPr>
        <w:t xml:space="preserve">[Your Name/Researcher ID]</w:t>
      </w:r>
    </w:p>
    <w:p>
      <w:pPr>
        <w:pStyle w:val="BodyText"/>
      </w:pPr>
      <w:r>
        <w:rPr>
          <w:iCs/>
          <w:i/>
        </w:rPr>
        <w:t xml:space="preserve">Sociological Analysis Division</w:t>
      </w:r>
    </w:p>
    <w:p>
      <w:pPr>
        <w:pStyle w:val="BodyText"/>
      </w:pPr>
      <w:r>
        <w:rPr>
          <w:iCs/>
          <w:i/>
        </w:rPr>
        <w:t xml:space="preserve">Islamabad, Pakistan</w:t>
      </w:r>
    </w:p>
    <w:p>
      <w:pPr>
        <w:pStyle w:val="BodyText"/>
      </w:pPr>
      <w:r>
        <w:br/>
      </w:r>
    </w:p>
    <w:p>
      <w:pPr>
        <w:pStyle w:val="BodyText"/>
      </w:pPr>
      <w:r>
        <w:rPr>
          <w:bCs/>
          <w:b/>
        </w:rPr>
        <w:t xml:space="preserve">Reviewed by:</w:t>
      </w:r>
    </w:p>
    <w:p>
      <w:pPr>
        <w:pStyle w:val="BodyText"/>
      </w:pPr>
      <w:r>
        <w:t xml:space="preserve">[Supervisor Name]</w:t>
      </w:r>
    </w:p>
    <w:bookmarkStart w:id="39" w:name="laboratory-report"/>
    <w:p>
      <w:pPr>
        <w:pStyle w:val="Heading1"/>
      </w:pPr>
      <w:r>
        <w:t xml:space="preserve">Laboratory Report</w:t>
      </w:r>
    </w:p>
    <w:bookmarkStart w:id="28" w:name="X7c3ebd4373c340ac9e7a865198aedcb1513c977"/>
    <w:p>
      <w:pPr>
        <w:pStyle w:val="Heading3"/>
      </w:pPr>
      <w:r>
        <w:rPr>
          <w:bCs/>
          <w:b/>
        </w:rPr>
        <w:t xml:space="preserve">Analytical Study of "Mason" Entities in Islamabad, Pakistan</w:t>
      </w:r>
    </w:p>
    <w:p>
      <w:pPr>
        <w:pStyle w:val="FirstParagraph"/>
      </w:pPr>
      <w:r>
        <w:rPr>
          <w:bCs/>
          <w:b/>
        </w:rPr>
        <w:t xml:space="preserve">Date:</w:t>
      </w:r>
    </w:p>
    <w:p>
      <w:pPr>
        <w:pStyle w:val="BodyText"/>
      </w:pPr>
      <w:r>
        <w:rPr>
          <w:iCs/>
          <w:i/>
        </w:rPr>
        <w:t xml:space="preserve">[Insert Date]</w:t>
      </w:r>
    </w:p>
    <w:p>
      <w:pPr>
        <w:pStyle w:val="BodyText"/>
      </w:pPr>
      <w:r>
        <w:t xml:space="preserve"> ;</w:t>
      </w:r>
    </w:p>
    <w:bookmarkEnd w:id="28"/>
    <w:bookmarkStart w:id="29" w:name="introduction-1"/>
    <w:p>
      <w:pPr>
        <w:pStyle w:val="Heading2"/>
      </w:pPr>
      <w:r>
        <w:t xml:space="preserve">1. Introduction</w:t>
      </w:r>
    </w:p>
    <w:p>
      <w:pPr>
        <w:pStyle w:val="FirstParagraph"/>
      </w:pPr>
      <w:r>
        <w:t xml:space="preserve">This Laboratory Report provides a detailed examination of the term "Mason" within the specific geographical, legal, and social context of Islamabad, Pakistan. In this document, "Mason" is interpreted through two distinct lenses: (1) the historical fraternal organization known as Freemasonry, and (2) skilled masons (construction workers). The choice to focus on Islamabad is deliberate; as Pakistan's capital city with a unique blend of modern infrastructure and strict regulatory frameworks, it offers a critical environment for analyzing how international concepts like Masonry interact with local laws. This report aims to clarify the status of such entities in accordance with Pakistani legislation.</w:t>
      </w:r>
    </w:p>
    <w:bookmarkEnd w:id="29"/>
    <w:bookmarkStart w:id="30" w:name="objective"/>
    <w:p>
      <w:pPr>
        <w:pStyle w:val="Heading2"/>
      </w:pPr>
      <w:r>
        <w:t xml:space="preserve">2. Objective</w:t>
      </w:r>
    </w:p>
    <w:p>
      <w:pPr>
        <w:pStyle w:val="FirstParagraph"/>
      </w:pPr>
      <w:r>
        <w:t xml:space="preserve">The primary objectives of this laboratory analysis are:</w:t>
      </w:r>
    </w:p>
    <w:p>
      <w:pPr>
        <w:pStyle w:val="BodyText"/>
      </w:pPr>
      <w:r>
        <w:t xml:space="preserve">To determine the legal status of Masonic lodges in Islamabad, Pakistan.</w:t>
      </w:r>
      <w:r>
        <w:br/>
      </w:r>
    </w:p>
    <w:p>
      <w:pPr>
        <w:pStyle w:val="BodyText"/>
      </w:pPr>
      <w:r>
        <w:t xml:space="preserve">To assess the social influence of "Mason" fraternities if they exist covertly.</w:t>
      </w:r>
      <w:r>
        <w:br/>
      </w:r>
    </w:p>
    <w:p>
      <w:pPr>
        <w:pStyle w:val="FirstParagraph"/>
      </w:pPr>
      <w:r>
        <w:t xml:space="preserve">To evaluate the role of masons (construction professionals) in Islamabad's development.</w:t>
      </w:r>
      <w:r>
        <w:br/>
      </w:r>
    </w:p>
    <w:bookmarkEnd w:id="30"/>
    <w:bookmarkStart w:id="31" w:name="methodology-1"/>
    <w:p>
      <w:pPr>
        <w:pStyle w:val="Heading2"/>
      </w:pPr>
      <w:r>
        <w:t xml:space="preserve">3. Methodology</w:t>
      </w:r>
    </w:p>
    <w:p>
      <w:pPr>
        <w:pStyle w:val="FirstParagraph"/>
      </w:pPr>
      <w:r>
        <w:t xml:space="preserve">Data collection involved:</w:t>
      </w:r>
    </w:p>
    <w:p>
      <w:pPr>
        <w:numPr>
          <w:ilvl w:val="0"/>
          <w:numId w:val="1005"/>
        </w:numPr>
        <w:pStyle w:val="Compact"/>
      </w:pPr>
      <w:r>
        <w:t xml:space="preserve">Literature Review: Analysis of Pakistani legal codes, including the Societies Registration Act and anti-NGO regulations.</w:t>
      </w:r>
      <w:r>
        <w:br/>
      </w:r>
    </w:p>
    <w:p>
      <w:pPr>
        <w:numPr>
          <w:ilvl w:val="0"/>
          <w:numId w:val="1005"/>
        </w:numPr>
        <w:pStyle w:val="Compact"/>
      </w:pPr>
      <w:r>
        <w:t xml:space="preserve">Court Records: Search for any litigation involving Masonic organizations in Islamabad.</w:t>
      </w:r>
      <w:r>
        <w:br/>
      </w:r>
    </w:p>
    <w:p>
      <w:pPr>
        <w:numPr>
          <w:ilvl w:val="0"/>
          <w:numId w:val="1005"/>
        </w:numPr>
        <w:pStyle w:val="Compact"/>
      </w:pPr>
      <w:r>
        <w:t xml:space="preserve">Sociological Surveys: Review of academic papers on social clubs in Pakistan's capital.</w:t>
      </w:r>
    </w:p>
    <w:bookmarkEnd w:id="31"/>
    <w:bookmarkStart w:id="35" w:name="findings"/>
    <w:p>
      <w:pPr>
        <w:pStyle w:val="Heading2"/>
      </w:pPr>
      <w:r>
        <w:t xml:space="preserve">4. Findings</w:t>
      </w:r>
    </w:p>
    <w:bookmarkStart w:id="32" w:name="legal-status-of-freemasonry"/>
    <w:p>
      <w:pPr>
        <w:pStyle w:val="Heading3"/>
      </w:pPr>
      <w:r>
        <w:t xml:space="preserve">4.1 Legal Status of Freemasonry</w:t>
      </w:r>
    </w:p>
    <w:p>
      <w:pPr>
        <w:pStyle w:val="FirstParagraph"/>
      </w:pPr>
      <w:r>
        <w:t xml:space="preserve">The findings indicate that</w:t>
      </w:r>
      <w:r>
        <w:t xml:space="preserve"> </w:t>
      </w:r>
      <w:r>
        <w:rPr>
          <w:bCs/>
          <w:b/>
        </w:rPr>
        <w:t xml:space="preserve">Freemasonry is not legally recognized in Pakistan, including Islamabad.</w:t>
      </w:r>
      <w:r>
        <w:t xml:space="preserve">. The Pakistani government does not register Masonic lodges as societies or religious groups due to incompatibility with Islamic principles and state laws. Consequently, any public assembly claiming to be a Masonic lodge would likely face legal restrictions. There are no official Grand Lodges operating in Islamabad today.</w:t>
      </w:r>
    </w:p>
    <w:bookmarkEnd w:id="32"/>
    <w:bookmarkStart w:id="33" w:name="historical-context"/>
    <w:p>
      <w:pPr>
        <w:pStyle w:val="Heading3"/>
      </w:pPr>
      <w:r>
        <w:t xml:space="preserve">4.2 Historical Context</w:t>
      </w:r>
    </w:p>
    <w:p>
      <w:pPr>
        <w:pStyle w:val="FirstParagraph"/>
      </w:pPr>
      <w:r>
        <w:t xml:space="preserve">During the British colonial era and early post-independence period (1947-1970), social clubs in Rawalpindi (the former capital) and later Islamabad had members who were Freemasons abroad. However, these affiliations were private. Under the Islamization policies of General Zia-ul-Haq in the late 1970s, all such fraternal organizations were effectively banned from public existence. No records exist of active Masonic activity in Islamabad post-1980.</w:t>
      </w:r>
    </w:p>
    <w:bookmarkEnd w:id="33"/>
    <w:bookmarkStart w:id="34" w:name="mason-as-construction-labor"/>
    <w:p>
      <w:pPr>
        <w:pStyle w:val="Heading3"/>
      </w:pPr>
      <w:r>
        <w:t xml:space="preserve">4.3 "Mason" as Construction Labor</w:t>
      </w:r>
    </w:p>
    <w:p>
      <w:pPr>
        <w:pStyle w:val="FirstParagraph"/>
      </w:pPr>
      <w:r>
        <w:t xml:space="preserve">In contrast, the term "Mason" (referring to skilled laborers) is prevalent and legally protected under Pakistani labor laws. Islamabad's urbanization relies heavily on masons for infrastructure projects, including housing societies like DHA (Defence Housing Authority) and Bahria Town. This sector is regulated by provincial building codes and worker safety standards.</w:t>
      </w:r>
    </w:p>
    <w:bookmarkEnd w:id="34"/>
    <w:bookmarkEnd w:id="35"/>
    <w:bookmarkStart w:id="36" w:name="discussion"/>
    <w:p>
      <w:pPr>
        <w:pStyle w:val="Heading2"/>
      </w:pPr>
      <w:r>
        <w:t xml:space="preserve">5. Discussion</w:t>
      </w:r>
    </w:p>
    <w:p>
      <w:pPr>
        <w:pStyle w:val="FirstParagraph"/>
      </w:pPr>
      <w:r>
        <w:t xml:space="preserve">The absence of Masonic lodges in Islamabad reflects the broader societal structure of Pakistan, where religious identity plays a central role in public life. Unlike Western countries, fraternal organizations based on secular rituals do not have a legal pathway to operate openly. However, it is important to distinguish between the</w:t>
      </w:r>
      <w:r>
        <w:t xml:space="preserve"> </w:t>
      </w:r>
      <w:r>
        <w:rPr>
          <w:iCs/>
          <w:i/>
        </w:rPr>
        <w:t xml:space="preserve">concept</w:t>
      </w:r>
      <w:r>
        <w:t xml:space="preserve"> </w:t>
      </w:r>
      <w:r>
        <w:t xml:space="preserve">of Masonry and its</w:t>
      </w:r>
      <w:r>
        <w:t xml:space="preserve"> </w:t>
      </w:r>
      <w:r>
        <w:rPr>
          <w:iCs/>
          <w:i/>
        </w:rPr>
        <w:t xml:space="preserve">practice</w:t>
      </w:r>
      <w:r>
        <w:t xml:space="preserve">. While practice is restricted, the charitable values associated with Masonic principles are often reflected in local Dawats (charities) and professional associations.</w:t>
      </w:r>
    </w:p>
    <w:p>
      <w:pPr>
        <w:pStyle w:val="BodyText"/>
      </w:pPr>
      <w:r>
        <w:t xml:space="preserve">The legal framework in Islamabad prioritizes state sovereignty over external fraternal affiliations. Therefore, any attempt to establish a Masonic lodge would require navigating stringent regulatory hurdles that currently do not permit such registration.</w:t>
      </w:r>
    </w:p>
    <w:bookmarkEnd w:id="36"/>
    <w:bookmarkStart w:id="37" w:name="conclusion-1"/>
    <w:p>
      <w:pPr>
        <w:pStyle w:val="Heading2"/>
      </w:pPr>
      <w:r>
        <w:t xml:space="preserve">6. Conclusion</w:t>
      </w:r>
    </w:p>
    <w:p>
      <w:pPr>
        <w:pStyle w:val="FirstParagraph"/>
      </w:pPr>
      <w:r>
        <w:t xml:space="preserve">This laboratory report concludes that there are no legally active Masonic lodges in Islamabad, Pakistan. The term "Mason" in this context is best understood through its occupational meaning (construction workers) rather than fraternal organization status. Historical ties to Freemasonry have been severed due to legal and religious policies enacted since the 1970s. Future engagement with "Mason" concepts in Islamabad must respect local laws and focus on socially beneficial activities aligned with national interests.</w:t>
      </w:r>
    </w:p>
    <w:bookmarkEnd w:id="37"/>
    <w:bookmarkStart w:id="38" w:name="recommendations-1"/>
    <w:p>
      <w:pPr>
        <w:pStyle w:val="Heading2"/>
      </w:pPr>
      <w:r>
        <w:t xml:space="preserve">7. Recommendations</w:t>
      </w:r>
    </w:p>
    <w:p>
      <w:pPr>
        <w:numPr>
          <w:ilvl w:val="0"/>
          <w:numId w:val="1006"/>
        </w:numPr>
        <w:pStyle w:val="Compact"/>
      </w:pPr>
      <w:r>
        <w:t xml:space="preserve">The government should ensure that "Masons" (construction workers) receive fair wages and safety protections under existing labor laws.</w:t>
      </w:r>
      <w:r>
        <w:br/>
      </w:r>
    </w:p>
    <w:p>
      <w:pPr>
        <w:numPr>
          <w:ilvl w:val="0"/>
          <w:numId w:val="1006"/>
        </w:numPr>
        <w:pStyle w:val="Compact"/>
      </w:pPr>
      <w:r>
        <w:t xml:space="preserve">Laws regarding foreign social clubs should remain strict to maintain national integrity.</w:t>
      </w:r>
      <w:r>
        <w:br/>
      </w:r>
    </w:p>
    <w:p>
      <w:pPr>
        <w:numPr>
          <w:ilvl w:val="0"/>
          <w:numId w:val="1006"/>
        </w:numPr>
        <w:pStyle w:val="Compact"/>
      </w:pPr>
      <w:r>
        <w:t xml:space="preserve">Educational institutions in Islamabad could offer courses on the history of South Asian social organizations, including the colonial-era Masonic influence.</w:t>
      </w:r>
    </w:p>
    <w:p>
      <w:pPr>
        <w:pStyle w:val="FirstParagraph"/>
      </w:pPr>
      <w:r>
        <w:rPr>
          <w:bCs/>
          <w:b/>
        </w:rPr>
        <w:t xml:space="preserve">Disclaimer:</w:t>
      </w:r>
      <w:r>
        <w:t xml:space="preserve"> </w:t>
      </w:r>
      <w:r>
        <w:t xml:space="preserve">This report is for informational and academic purposes only. It does not constitute legal advice. Readers should consult official government sources for current regulations regarding social organizations in Pakistan Islamabad.</w:t>
      </w:r>
    </w:p>
    <w:p>
      <w:pPr>
        <w:pStyle w:val="BodyText"/>
      </w:pPr>
      <w:r>
        <w:rPr>
          <w:iCs/>
          <w:i/>
        </w:rPr>
        <w:t xml:space="preserve">Laboratory Report ID: PK-ISB-MASON-2023-01</w:t>
      </w:r>
    </w:p>
    <w:p>
      <w:pPr>
        <w:pStyle w:val="BodyText"/>
      </w:pPr>
      <w:r>
        <w:rPr>
          <w:iCs/>
          <w:i/>
        </w:rPr>
        <w:t xml:space="preserve">Prepared in Islamabad, Pakistan</w:t>
      </w:r>
    </w:p>
    <w:p>
      <w:pPr>
        <w:pStyle w:val="BodyText"/>
      </w:pPr>
      <w:r>
        <w:t xml:space="preserve">```</w:t>
      </w:r>
    </w:p>
    <w:bookmarkEnd w:id="38"/>
    <w:bookmarkEnd w:id="39"/>
    <w:bookmarkEnd w:id="4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 w:numId="1004">
    <w:abstractNumId w:val="991"/>
  </w:num>
  <w:num w:numId="1005">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6">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Laboratory Report: Masonic Analysis in Islamabad</dc:title>
  <dc:creator/>
  <dc:language>en</dc:language>
  <cp:keywords/>
  <dcterms:created xsi:type="dcterms:W3CDTF">2026-07-29T18:01:17Z</dcterms:created>
  <dcterms:modified xsi:type="dcterms:W3CDTF">2026-07-29T18:01:17Z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