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Masonic</w:t>
      </w:r>
      <w:r>
        <w:t xml:space="preserve"> </w:t>
      </w:r>
      <w:r>
        <w:t xml:space="preserve">Architectural</w:t>
      </w:r>
      <w:r>
        <w:t xml:space="preserve"> </w:t>
      </w:r>
      <w:r>
        <w:t xml:space="preserve">Influence</w:t>
      </w:r>
      <w:r>
        <w:t xml:space="preserve"> </w:t>
      </w:r>
      <w:r>
        <w:t xml:space="preserve">in</w:t>
      </w:r>
      <w:r>
        <w:t xml:space="preserve"> </w:t>
      </w:r>
      <w:r>
        <w:t xml:space="preserve">Qatar,</w:t>
      </w:r>
      <w:r>
        <w:t xml:space="preserve"> </w:t>
      </w:r>
      <w:r>
        <w:t xml:space="preserve">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Historical and Cultural Preservation, State of Qatar</w:t>
      </w:r>
      <w:r>
        <w:br/>
      </w:r>
      <w:r>
        <w:rPr>
          <w:bCs/>
          <w:b/>
        </w:rPr>
        <w:t xml:space="preserve">From:</w:t>
      </w:r>
      <w:r>
        <w:t xml:space="preserve"> </w:t>
      </w:r>
      <w:r>
        <w:t xml:space="preserve">Senior Archival Analyst</w:t>
      </w:r>
      <w:r>
        <w:br/>
      </w:r>
    </w:p>
    <w:bookmarkStart w:id="28" w:name="Xabf0a4596cf0adf74f50d5ec1ab61de59cd0446"/>
    <w:p>
      <w:pPr>
        <w:pStyle w:val="Heading1"/>
      </w:pPr>
      <w:r>
        <w:t xml:space="preserve">Laboratory Analysis Report: Masonic Architectural Influence in Qatar, Doha</w:t>
      </w:r>
    </w:p>
    <w:bookmarkStart w:id="20" w:name="i.-executive-summary-and-introduction"/>
    <w:p>
      <w:pPr>
        <w:pStyle w:val="Heading2"/>
      </w:pPr>
      <w:r>
        <w:t xml:space="preserve">I. Executive Summary and Introduction</w:t>
      </w:r>
    </w:p>
    <w:p>
      <w:pPr>
        <w:pStyle w:val="FirstParagraph"/>
      </w:pPr>
      <w:r>
        <w:t xml:space="preserve">This laboratory report details the findings of a comprehensive architectural and historical analysis conducted within the urban landscape of</w:t>
      </w:r>
      <w:r>
        <w:t xml:space="preserve"> </w:t>
      </w:r>
      <w:r>
        <w:rPr>
          <w:bCs/>
          <w:b/>
        </w:rPr>
        <w:t xml:space="preserve">Doha, Qatar</w:t>
      </w:r>
      <w:r>
        <w:t xml:space="preserve">. The primary objective of this study was to identify, document, and assess any surviving physical or symbolic evidence relating to</w:t>
      </w:r>
      <w:r>
        <w:t xml:space="preserve"> </w:t>
      </w:r>
      <w:r>
        <w:rPr>
          <w:bCs/>
          <w:b/>
        </w:rPr>
        <w:t xml:space="preserve">Mason</w:t>
      </w:r>
      <w:r>
        <w:t xml:space="preserve">ry traditions that may have influenced local construction techniques or decorative motifs during the pre-oil era and early modernization periods. While it is a common misconception that Freemasonry has had a direct institutional footprint in the Middle East due to religious and cultural prohibitions, this report investigates the subtle, indirect ways in which</w:t>
      </w:r>
      <w:r>
        <w:t xml:space="preserve"> </w:t>
      </w:r>
      <w:r>
        <w:rPr>
          <w:bCs/>
          <w:b/>
        </w:rPr>
        <w:t xml:space="preserve">Mason</w:t>
      </w:r>
      <w:r>
        <w:t xml:space="preserve">ic architectural principles—such as symmetry, geometric precision, and the use of classical orders—may have permeated international trade practices affecting</w:t>
      </w:r>
      <w:r>
        <w:t xml:space="preserve"> </w:t>
      </w:r>
      <w:r>
        <w:rPr>
          <w:bCs/>
          <w:b/>
        </w:rPr>
        <w:t xml:space="preserve">Doha</w:t>
      </w:r>
      <w:r>
        <w:t xml:space="preserve">. This document serves as a critical resource for historians and urban planners seeking to understand the layered historical narrative of the region.</w:t>
      </w:r>
    </w:p>
    <w:bookmarkEnd w:id="20"/>
    <w:bookmarkStart w:id="21" w:name="ii.-methodology"/>
    <w:p>
      <w:pPr>
        <w:pStyle w:val="Heading2"/>
      </w:pPr>
      <w:r>
        <w:t xml:space="preserve">II. Methodology</w:t>
      </w:r>
    </w:p>
    <w:p>
      <w:pPr>
        <w:pStyle w:val="FirstParagraph"/>
      </w:pPr>
      <w:r>
        <w:t xml:space="preserve">The investigation employed a multi-disciplinary approach, combining archival research, field surveys in historic neighborhoods such as Al Bidda and Al Corniche, and symbolic analysis of existing structures dating between 1890 and 1950. Researchers examined trade records from the British Gulf Residency archives to determine if British architects or engineers affiliated with</w:t>
      </w:r>
      <w:r>
        <w:t xml:space="preserve"> </w:t>
      </w:r>
      <w:r>
        <w:rPr>
          <w:bCs/>
          <w:b/>
        </w:rPr>
        <w:t xml:space="preserve">Mason</w:t>
      </w:r>
      <w:r>
        <w:t xml:space="preserve">ic lodges were involved in early infrastructure projects in</w:t>
      </w:r>
      <w:r>
        <w:t xml:space="preserve"> </w:t>
      </w:r>
      <w:r>
        <w:rPr>
          <w:bCs/>
          <w:b/>
        </w:rPr>
        <w:t xml:space="preserve">Qatar</w:t>
      </w:r>
      <w:r>
        <w:t xml:space="preserve">. Furthermore, comparative analysis was performed against known European examples of Masonic architecture to identify shared design philosophies. The term "Mason" here refers not only to the fraternal order but also to the broader guild of stonemasons whose technical expertise formed the backbone of construction during that era.</w:t>
      </w:r>
    </w:p>
    <w:bookmarkEnd w:id="21"/>
    <w:bookmarkStart w:id="22" w:name="X0cb9d0c7ced883199e29df065617a3ee81c4db3"/>
    <w:p>
      <w:pPr>
        <w:pStyle w:val="Heading2"/>
      </w:pPr>
      <w:r>
        <w:t xml:space="preserve">III. Historical Context: Doha and International Trade</w:t>
      </w:r>
    </w:p>
    <w:p>
      <w:pPr>
        <w:pStyle w:val="FirstParagraph"/>
      </w:pPr>
      <w:r>
        <w:t xml:space="preserve">Before analyzing specific structures, it is imperative to contextualize</w:t>
      </w:r>
      <w:r>
        <w:t xml:space="preserve"> </w:t>
      </w:r>
      <w:r>
        <w:rPr>
          <w:bCs/>
          <w:b/>
        </w:rPr>
        <w:t xml:space="preserve">Doha</w:t>
      </w:r>
      <w:r>
        <w:t xml:space="preserve"> </w:t>
      </w:r>
      <w:r>
        <w:t xml:space="preserve">within its historical trade networks. During the late 19th and early 20th centuries,</w:t>
      </w:r>
      <w:r>
        <w:t xml:space="preserve"> </w:t>
      </w:r>
      <w:r>
        <w:rPr>
          <w:bCs/>
          <w:b/>
        </w:rPr>
        <w:t xml:space="preserve">Doha</w:t>
      </w:r>
      <w:r>
        <w:t xml:space="preserve"> </w:t>
      </w:r>
      <w:r>
        <w:t xml:space="preserve">was a burgeoning pearl trading hub. The influx of foreign merchants, including British agents, Indian traders, and Persian immigrants, brought diverse cultural influences. While there is no evidence of active</w:t>
      </w:r>
      <w:r>
        <w:t xml:space="preserve"> </w:t>
      </w:r>
      <w:r>
        <w:rPr>
          <w:bCs/>
          <w:b/>
        </w:rPr>
        <w:t xml:space="preserve">Mason</w:t>
      </w:r>
      <w:r>
        <w:t xml:space="preserve">ic lodges operating within the walls of old</w:t>
      </w:r>
      <w:r>
        <w:t xml:space="preserve"> </w:t>
      </w:r>
      <w:r>
        <w:rPr>
          <w:bCs/>
          <w:b/>
        </w:rPr>
        <w:t xml:space="preserve">Doha</w:t>
      </w:r>
      <w:r>
        <w:t xml:space="preserve">, the city’s development was heavily influenced by international standards of architecture imported through trade routes.</w:t>
      </w:r>
      <w:r>
        <w:t xml:space="preserve"> </w:t>
      </w:r>
      <w:r>
        <w:t xml:space="preserve">The concept of a "Mason" in this context extends beyond fraternal membership to include the skilled laborers who built the coral stone houses that define historic</w:t>
      </w:r>
      <w:r>
        <w:t xml:space="preserve"> </w:t>
      </w:r>
      <w:r>
        <w:rPr>
          <w:bCs/>
          <w:b/>
        </w:rPr>
        <w:t xml:space="preserve">Qatar</w:t>
      </w:r>
      <w:r>
        <w:t xml:space="preserve">. These traditional builders utilized local materials—coral rag and gypsum plaster—creating structures that, while distinctively Arabian, shared universal principles of load-bearing stability and aesthetic harmony often celebrated by Western architectural traditions associated with</w:t>
      </w:r>
      <w:r>
        <w:t xml:space="preserve"> </w:t>
      </w:r>
      <w:r>
        <w:rPr>
          <w:bCs/>
          <w:b/>
        </w:rPr>
        <w:t xml:space="preserve">Mason</w:t>
      </w:r>
      <w:r>
        <w:t xml:space="preserve">ic ideals.</w:t>
      </w:r>
    </w:p>
    <w:bookmarkEnd w:id="22"/>
    <w:bookmarkStart w:id="23" w:name="Xd450c26cd8a504ec9857a7039d8944926473f1f"/>
    <w:p>
      <w:pPr>
        <w:pStyle w:val="Heading2"/>
      </w:pPr>
      <w:r>
        <w:t xml:space="preserve">IV. Findings: Architectural Symbolism in Al Bidda</w:t>
      </w:r>
    </w:p>
    <w:p>
      <w:pPr>
        <w:pStyle w:val="FirstParagraph"/>
      </w:pPr>
      <w:r>
        <w:t xml:space="preserve">The field survey revealed several structures in the Al Bidda district that exhibit geometric complexities worthy of further study. While no definitive Masonic emblems (such as the square and compasses) were found carved into public buildings, certain residential palaces (*Ales*) display a rigorous adherence to bilateral symmetry and axial planning. This precision mirrors the philosophical underpinnings of</w:t>
      </w:r>
      <w:r>
        <w:t xml:space="preserve"> </w:t>
      </w:r>
      <w:r>
        <w:rPr>
          <w:bCs/>
          <w:b/>
        </w:rPr>
        <w:t xml:space="preserve">Mason</w:t>
      </w:r>
      <w:r>
        <w:t xml:space="preserve">ry, which values order amidst chaos.</w:t>
      </w:r>
      <w:r>
        <w:t xml:space="preserve"> </w:t>
      </w:r>
      <w:r>
        <w:t xml:space="preserve">For instance, the entrance facades of several heritage homes feature intricate geometric latticework (*Rawashin*). While these are traditional Islamic architectural elements, their mathematical precision has led some comparative architects to draw parallels with the symbolic geometry used in European Masonic temples. It is hypothesized that this shared emphasis on sacred geometry represents a convergence of cultural values rather than direct organizational influence. In</w:t>
      </w:r>
      <w:r>
        <w:t xml:space="preserve"> </w:t>
      </w:r>
      <w:r>
        <w:rPr>
          <w:bCs/>
          <w:b/>
        </w:rPr>
        <w:t xml:space="preserve">Doha</w:t>
      </w:r>
      <w:r>
        <w:t xml:space="preserve">, as in other Gulf cities, the "Mason" is represented by the anonymous master builder who ensured that every stone was placed with intention and respect for the structural integrity of the whole community.</w:t>
      </w:r>
    </w:p>
    <w:bookmarkEnd w:id="23"/>
    <w:bookmarkStart w:id="24" w:name="v.-analysis-of-stone-and-material-usage"/>
    <w:p>
      <w:pPr>
        <w:pStyle w:val="Heading2"/>
      </w:pPr>
      <w:r>
        <w:t xml:space="preserve">V. Analysis of Stone and Material Usage</w:t>
      </w:r>
    </w:p>
    <w:p>
      <w:pPr>
        <w:pStyle w:val="FirstParagraph"/>
      </w:pPr>
      <w:r>
        <w:t xml:space="preserve">A critical component of this lab report involves material science analysis. Samples taken from deteriorating sections of historic walls in</w:t>
      </w:r>
      <w:r>
        <w:t xml:space="preserve"> </w:t>
      </w:r>
      <w:r>
        <w:rPr>
          <w:bCs/>
          <w:b/>
        </w:rPr>
        <w:t xml:space="preserve">Qatar</w:t>
      </w:r>
      <w:r>
        <w:t xml:space="preserve"> </w:t>
      </w:r>
      <w:r>
        <w:t xml:space="preserve">were analyzed for composition. The results showed a high percentage of local coral limestone, treated with lime mortar techniques that date back centuries. These techniques are analogous to those used by traditional European stonemasons (*Mason*ry guilds). The durability of these structures stands as a testament to the skill of the local craftsmen, who can be rightfully called "Masons" in their own right. Their work formed the physical foundation upon which modern</w:t>
      </w:r>
      <w:r>
        <w:t xml:space="preserve"> </w:t>
      </w:r>
      <w:r>
        <w:rPr>
          <w:bCs/>
          <w:b/>
        </w:rPr>
        <w:t xml:space="preserve">Doha</w:t>
      </w:r>
      <w:r>
        <w:t xml:space="preserve"> </w:t>
      </w:r>
      <w:r>
        <w:t xml:space="preserve">was built.</w:t>
      </w:r>
      <w:r>
        <w:t xml:space="preserve"> </w:t>
      </w:r>
      <w:r>
        <w:t xml:space="preserve">Furthermore, during the initial phases of urban expansion in</w:t>
      </w:r>
      <w:r>
        <w:t xml:space="preserve"> </w:t>
      </w:r>
      <w:r>
        <w:rPr>
          <w:bCs/>
          <w:b/>
        </w:rPr>
        <w:t xml:space="preserve">Doha</w:t>
      </w:r>
      <w:r>
        <w:t xml:space="preserve">, foreign contractors occasionally introduced cementitious materials that replaced traditional lime mortar. This transition marked a shift from artisanal "Mason"ry to industrial construction. The lab report notes that while the aesthetic language changed, the fundamental human desire for enduring shelter remained constant, linking the ancient stonemasons of</w:t>
      </w:r>
      <w:r>
        <w:t xml:space="preserve"> </w:t>
      </w:r>
      <w:r>
        <w:rPr>
          <w:bCs/>
          <w:b/>
        </w:rPr>
        <w:t xml:space="preserve">Qatar</w:t>
      </w:r>
      <w:r>
        <w:t xml:space="preserve"> </w:t>
      </w:r>
      <w:r>
        <w:t xml:space="preserve">to their modern counterparts.</w:t>
      </w:r>
    </w:p>
    <w:bookmarkEnd w:id="24"/>
    <w:bookmarkStart w:id="25" w:name="vi.-socio-cultural-implications"/>
    <w:p>
      <w:pPr>
        <w:pStyle w:val="Heading2"/>
      </w:pPr>
      <w:r>
        <w:t xml:space="preserve">VI. Socio-Cultural Implications</w:t>
      </w:r>
    </w:p>
    <w:p>
      <w:pPr>
        <w:pStyle w:val="FirstParagraph"/>
      </w:pPr>
      <w:r>
        <w:t xml:space="preserve">The absence of overt Masonic institutional presence in</w:t>
      </w:r>
      <w:r>
        <w:t xml:space="preserve"> </w:t>
      </w:r>
      <w:r>
        <w:rPr>
          <w:bCs/>
          <w:b/>
        </w:rPr>
        <w:t xml:space="preserve">Doha</w:t>
      </w:r>
      <w:r>
        <w:t xml:space="preserve"> </w:t>
      </w:r>
      <w:r>
        <w:t xml:space="preserve">is significant. It highlights the unique cultural sovereignty of Qatar, which has maintained its distinct social fabric despite globalizing pressures. The "Mason" here is reinterpreted not as a member of a secret society, but as the skilled artisan whose craft contributes to national heritage. In contemporary</w:t>
      </w:r>
      <w:r>
        <w:t xml:space="preserve"> </w:t>
      </w:r>
      <w:r>
        <w:rPr>
          <w:bCs/>
          <w:b/>
        </w:rPr>
        <w:t xml:space="preserve">Qatar</w:t>
      </w:r>
      <w:r>
        <w:t xml:space="preserve">, initiatives to preserve historic sites like Souq Waqif and the Museum of Islamic Art pay homage to this legacy. These projects employ master craftsmen who utilize traditional methods, effectively keeping the spirit of "Mason"ry alive through education and preservation rather than fraternal affiliation.</w:t>
      </w:r>
    </w:p>
    <w:bookmarkEnd w:id="25"/>
    <w:bookmarkStart w:id="26" w:name="vii.-conclusion"/>
    <w:p>
      <w:pPr>
        <w:pStyle w:val="Heading2"/>
      </w:pPr>
      <w:r>
        <w:t xml:space="preserve">VII. Conclusion</w:t>
      </w:r>
    </w:p>
    <w:p>
      <w:pPr>
        <w:pStyle w:val="FirstParagraph"/>
      </w:pPr>
      <w:r>
        <w:t xml:space="preserve">This laboratory report concludes that while there is no direct evidence of Freemasonry as an organization operating in</w:t>
      </w:r>
      <w:r>
        <w:t xml:space="preserve"> </w:t>
      </w:r>
      <w:r>
        <w:rPr>
          <w:bCs/>
          <w:b/>
        </w:rPr>
        <w:t xml:space="preserve">Doha, Qatar</w:t>
      </w:r>
      <w:r>
        <w:t xml:space="preserve">, the influence of "Mason"ic principles—specifically regarding architectural precision, geometric order, and the reverence for the craft of building—is evident in the historic urban fabric. The term "Mason" should be viewed broadly to include both the international architects who may have carried these ideals across borders and, more importantly, the local Qatari stonemasons whose expertise built</w:t>
      </w:r>
      <w:r>
        <w:t xml:space="preserve"> </w:t>
      </w:r>
      <w:r>
        <w:rPr>
          <w:bCs/>
          <w:b/>
        </w:rPr>
        <w:t xml:space="preserve">Doha</w:t>
      </w:r>
      <w:r>
        <w:t xml:space="preserve">’s early identity.</w:t>
      </w:r>
      <w:r>
        <w:t xml:space="preserve"> </w:t>
      </w:r>
      <w:r>
        <w:t xml:space="preserve">Future research should focus on oral histories from elderly residents of</w:t>
      </w:r>
      <w:r>
        <w:t xml:space="preserve"> </w:t>
      </w:r>
      <w:r>
        <w:rPr>
          <w:bCs/>
          <w:b/>
        </w:rPr>
        <w:t xml:space="preserve">Qatar</w:t>
      </w:r>
      <w:r>
        <w:t xml:space="preserve"> </w:t>
      </w:r>
      <w:r>
        <w:t xml:space="preserve">regarding traditional construction methods to further document the techniques of these historical craftsmen. By recognizing the "Mason" as a symbol of skilled craftsmanship and architectural integrity, we gain a deeper appreciation for how</w:t>
      </w:r>
      <w:r>
        <w:t xml:space="preserve"> </w:t>
      </w:r>
      <w:r>
        <w:rPr>
          <w:bCs/>
          <w:b/>
        </w:rPr>
        <w:t xml:space="preserve">Doha</w:t>
      </w:r>
      <w:r>
        <w:t xml:space="preserve"> </w:t>
      </w:r>
      <w:r>
        <w:t xml:space="preserve">has evolved while maintaining its structural and cultural foundations.</w:t>
      </w:r>
    </w:p>
    <w:bookmarkEnd w:id="26"/>
    <w:bookmarkStart w:id="27" w:name="viii.-recommendations"/>
    <w:p>
      <w:pPr>
        <w:pStyle w:val="Heading2"/>
      </w:pPr>
      <w:r>
        <w:t xml:space="preserve">VIII. Recommendations</w:t>
      </w:r>
    </w:p>
    <w:p>
      <w:pPr>
        <w:pStyle w:val="FirstParagraph"/>
      </w:pPr>
      <w:r>
        <w:t xml:space="preserve">1. **Preservation:** Continue to support restoration projects that utilize traditional "Mason"ry techniques in historic</w:t>
      </w:r>
      <w:r>
        <w:t xml:space="preserve"> </w:t>
      </w:r>
      <w:r>
        <w:rPr>
          <w:bCs/>
          <w:b/>
        </w:rPr>
        <w:t xml:space="preserve">Doha</w:t>
      </w:r>
      <w:r>
        <w:t xml:space="preserve">.</w:t>
      </w:r>
      <w:r>
        <w:t xml:space="preserve"> </w:t>
      </w:r>
      <w:r>
        <w:t xml:space="preserve">2. **Education:** Develop educational modules for students in</w:t>
      </w:r>
      <w:r>
        <w:t xml:space="preserve"> </w:t>
      </w:r>
      <w:r>
        <w:rPr>
          <w:bCs/>
          <w:b/>
        </w:rPr>
        <w:t xml:space="preserve">Qatar</w:t>
      </w:r>
      <w:r>
        <w:t xml:space="preserve"> </w:t>
      </w:r>
      <w:r>
        <w:t xml:space="preserve">highlighting the mathematical and geometric principles found in local heritage architecture, linking them to broader global historical trends.</w:t>
      </w:r>
      <w:r>
        <w:t xml:space="preserve"> </w:t>
      </w:r>
      <w:r>
        <w:t xml:space="preserve">3. **Further Study:** Conduct a comparative study of stone masonry techniques between Gulf Arab structures and colonial-era British buildings elsewhere to quantify any stylistic cross-pollination.</w:t>
      </w:r>
      <w:r>
        <w:br/>
      </w:r>
    </w:p>
    <w:p>
      <w:pPr>
        <w:pStyle w:val="Body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Masonic Architectural Influence in Qatar, Doha</dc:title>
  <dc:creator/>
  <cp:keywords/>
  <dcterms:created xsi:type="dcterms:W3CDTF">2026-07-29T12:14:54Z</dcterms:created>
  <dcterms:modified xsi:type="dcterms:W3CDTF">2026-07-29T12:14:54Z</dcterms:modified>
</cp:coreProperties>
</file>

<file path=docProps/custom.xml><?xml version="1.0" encoding="utf-8"?>
<Properties xmlns="http://schemas.openxmlformats.org/officeDocument/2006/custom-properties" xmlns:vt="http://schemas.openxmlformats.org/officeDocument/2006/docPropsVTypes"/>
</file>