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Lab</w:t>
      </w:r>
      <w:r>
        <w:t xml:space="preserve"> </w:t>
      </w:r>
      <w:r>
        <w:t xml:space="preserve">Report</w:t>
      </w:r>
      <w:r>
        <w:t xml:space="preserve"> </w:t>
      </w:r>
      <w:r>
        <w:t xml:space="preserve">-</w:t>
      </w:r>
      <w:r>
        <w:t xml:space="preserve"> </w:t>
      </w:r>
      <w:r>
        <w:t xml:space="preserve">Russia</w:t>
      </w:r>
      <w:r>
        <w:t xml:space="preserve"> </w:t>
      </w:r>
      <w:r>
        <w:t xml:space="preserve">Moscow</w:t>
      </w:r>
    </w:p>
    <w:p>
      <w:pPr>
        <w:pStyle w:val="FirstParagraph"/>
      </w:pPr>
      <w:r>
        <w:t xml:space="preserve">```html</w:t>
      </w:r>
    </w:p>
    <w:bookmarkStart w:id="32" w:name="Xc8c0a6a2e2e3a0beee4466c4e287a32b7df2f2b"/>
    <w:p>
      <w:pPr>
        <w:pStyle w:val="Heading1"/>
      </w:pPr>
      <w:r>
        <w:t xml:space="preserve">Comprehensive Laboratory Report Regarding Mason Operations in Moscow, Russia</w:t>
      </w:r>
    </w:p>
    <w:p>
      <w:pPr>
        <w:pStyle w:val="FirstParagraph"/>
      </w:pPr>
      <w:r>
        <w:t xml:space="preserve">Date: October 26, 2023</w:t>
      </w:r>
      <w:r>
        <w:br/>
      </w:r>
      <w:r>
        <w:t xml:space="preserve">Prepared By: Senior Technical Analyst</w:t>
      </w:r>
      <w:r>
        <w:br/>
      </w:r>
      <w:r>
        <w:t xml:space="preserve">Subject: Structural Integrity and Material Performance Assessment of Masonry Works Conducted by Mason Personnel in the Russian Federation</w:t>
      </w:r>
    </w:p>
    <w:bookmarkStart w:id="20" w:name="executive-summary"/>
    <w:p>
      <w:pPr>
        <w:pStyle w:val="Heading2"/>
      </w:pPr>
      <w:r>
        <w:t xml:space="preserve">1. Executive Summary</w:t>
      </w:r>
    </w:p>
    <w:p>
      <w:pPr>
        <w:pStyle w:val="FirstParagraph"/>
      </w:pPr>
      <w:r>
        <w:t xml:space="preserve">This laboratory report provides a detailed analysis of the masonry construction activities undertaken by the entity known as "Mason" within the geographic and climatic constraints of Moscow, Russia. The primary objective of this assessment is to evaluate the quality, durability, and adherence to local building codes of specific masonry projects completed in the capital city. Given Moscow's unique environmental challenges—ranging from severe winter frost cycles to aggressive urban pollution levels—the performance of Mason's work serves as a critical case study for structural resilience in Northern Eurasian climates. The findings indicate that while general compliance with GOST (State Standard) regulations was observed, certain material selections required optimization to withstand the extreme thermal expansion and contraction inherent to the Moscow region.</w:t>
      </w:r>
    </w:p>
    <w:bookmarkEnd w:id="20"/>
    <w:bookmarkStart w:id="21" w:name="introduction"/>
    <w:p>
      <w:pPr>
        <w:pStyle w:val="Heading2"/>
      </w:pPr>
      <w:r>
        <w:t xml:space="preserve">2. Introduction</w:t>
      </w:r>
    </w:p>
    <w:p>
      <w:pPr>
        <w:pStyle w:val="FirstParagraph"/>
      </w:pPr>
      <w:r>
        <w:t xml:space="preserve">The city of Russia Moscow presents a formidable challenge for construction professionals due to its continental climate, characterized by long, harsh winters with temperatures frequently dropping below -10°C (14°F) and short but intense summers. In this context, the role of "Mason" is pivotal. Masonry constitutes the foundational layer for many residential and commercial structures in this dense urban environment. The term "Mason" refers not only to the individual craftsperson but also to the collective labor force and technical oversight responsible for laying bricks, blocks, and stone materials. This report investigates how Mason's methodologies adapt to these specific regional demands.</w:t>
      </w:r>
    </w:p>
    <w:p>
      <w:pPr>
        <w:pStyle w:val="BodyText"/>
      </w:pPr>
      <w:r>
        <w:t xml:space="preserve">The significance of this study lies in its focus on the intersection of traditional craftsmanship and modern engineering requirements. Moscow has undergone significant redevelopment over the past two decades, with "Mason" teams playing a central role in both renovation projects and new high-rise constructions. Understanding their performance metrics is essential for future infrastructure planning in Russia's capital.</w:t>
      </w:r>
    </w:p>
    <w:bookmarkEnd w:id="21"/>
    <w:bookmarkStart w:id="24" w:name="methodology"/>
    <w:p>
      <w:pPr>
        <w:pStyle w:val="Heading2"/>
      </w:pPr>
      <w:r>
        <w:t xml:space="preserve">3. Methodology</w:t>
      </w:r>
    </w:p>
    <w:p>
      <w:pPr>
        <w:pStyle w:val="FirstParagraph"/>
      </w:pPr>
      <w:r>
        <w:t xml:space="preserve">Data collection for this report involved site inspections of three distinct construction sites located within the administrative boundaries of Moscow, Russia. These sites were selected based on their varying architectural complexities and exposure to different microclimates within the city center. The assessment focused on two main variables: material selection and labor technique.</w:t>
      </w:r>
    </w:p>
    <w:bookmarkStart w:id="22" w:name="material-analysis"/>
    <w:p>
      <w:pPr>
        <w:pStyle w:val="Heading3"/>
      </w:pPr>
      <w:r>
        <w:t xml:space="preserve">3.1 Material Analysis</w:t>
      </w:r>
    </w:p>
    <w:p>
      <w:pPr>
        <w:pStyle w:val="FirstParagraph"/>
      </w:pPr>
      <w:r>
        <w:t xml:space="preserve">All masonry materials used by Mason teams were sampled for compressive strength, water absorption rates, and freeze-thaw cycle resistance. Special attention was paid to the compatibility of mortar mixes with the local clay-based bricks commonly sourced from regions surrounding Moscow.</w:t>
      </w:r>
    </w:p>
    <w:bookmarkEnd w:id="22"/>
    <w:bookmarkStart w:id="23" w:name="labor-assessment"/>
    <w:p>
      <w:pPr>
        <w:pStyle w:val="Heading3"/>
      </w:pPr>
      <w:r>
        <w:t xml:space="preserve">3.2 Labor Assessment</w:t>
      </w:r>
    </w:p>
    <w:p>
      <w:pPr>
        <w:pStyle w:val="FirstParagraph"/>
      </w:pPr>
      <w:r>
        <w:t xml:space="preserve">Direct observation was conducted to evaluate the precision of joint alignment, bond patterns, and curing procedures employed by Mason personnel. Interviews were also held with site supervisors to understand training protocols specific to working in cold weather conditions typical of Russian winters.</w:t>
      </w:r>
    </w:p>
    <w:bookmarkEnd w:id="23"/>
    <w:bookmarkEnd w:id="24"/>
    <w:bookmarkStart w:id="28" w:name="results"/>
    <w:p>
      <w:pPr>
        <w:pStyle w:val="Heading2"/>
      </w:pPr>
      <w:r>
        <w:t xml:space="preserve">4. Results</w:t>
      </w:r>
    </w:p>
    <w:p>
      <w:pPr>
        <w:pStyle w:val="FirstParagraph"/>
      </w:pPr>
      <w:r>
        <w:t xml:space="preserve">The analysis revealed several key outcomes regarding the effectiveness of Mason's operations in Russia Moscow.</w:t>
      </w:r>
    </w:p>
    <w:bookmarkStart w:id="25" w:name="thermal-performance"/>
    <w:p>
      <w:pPr>
        <w:pStyle w:val="Heading3"/>
      </w:pPr>
      <w:r>
        <w:t xml:space="preserve">4.1 Thermal Performance</w:t>
      </w:r>
    </w:p>
    <w:p>
      <w:pPr>
        <w:pStyle w:val="FirstParagraph"/>
      </w:pPr>
      <w:r>
        <w:t xml:space="preserve">Masonry structures erected by Mason demonstrated a high degree of thermal insulation efficiency, largely due to the incorporation of aerated concrete blocks alongside traditional red clay bricks. This hybrid approach proved effective in mitigating heat loss during Moscow's prolonged heating season, which typically lasts from October through April.</w:t>
      </w:r>
    </w:p>
    <w:bookmarkEnd w:id="25"/>
    <w:bookmarkStart w:id="26" w:name="structural-integrity"/>
    <w:p>
      <w:pPr>
        <w:pStyle w:val="Heading3"/>
      </w:pPr>
      <w:r>
        <w:t xml:space="preserve">4.2 Structural Integrity</w:t>
      </w:r>
    </w:p>
    <w:p>
      <w:pPr>
        <w:pStyle w:val="FirstParagraph"/>
      </w:pPr>
      <w:r>
        <w:t xml:space="preserve">Compressive strength tests indicated that the mortar joints met or exceeded the minimum requirements set by SNiP (Building Codes and Rules) for Russia. However, minor discrepancies were noted in areas where Mason workers faced time pressure during winter months, leading to slightly uneven curing processes.</w:t>
      </w:r>
    </w:p>
    <w:bookmarkEnd w:id="26"/>
    <w:bookmarkStart w:id="27" w:name="water-resistance"/>
    <w:p>
      <w:pPr>
        <w:pStyle w:val="Heading3"/>
      </w:pPr>
      <w:r>
        <w:t xml:space="preserve">4.3 Water Resistance</w:t>
      </w:r>
    </w:p>
    <w:p>
      <w:pPr>
        <w:pStyle w:val="FirstParagraph"/>
      </w:pPr>
      <w:r>
        <w:t xml:space="preserve">Given Moscow's heavy rainfall and snowmelt periods, water resistance was a critical factor. Mason's application of waterproofing agents before final grouting showed promise, though some porosity issues were identified in less accessible corner joints.</w:t>
      </w:r>
    </w:p>
    <w:bookmarkEnd w:id="27"/>
    <w:bookmarkEnd w:id="28"/>
    <w:bookmarkStart w:id="29" w:name="discussion"/>
    <w:p>
      <w:pPr>
        <w:pStyle w:val="Heading2"/>
      </w:pPr>
      <w:r>
        <w:t xml:space="preserve">5. Discussion</w:t>
      </w:r>
    </w:p>
    <w:p>
      <w:pPr>
        <w:pStyle w:val="FirstParagraph"/>
      </w:pPr>
      <w:r>
        <w:t xml:space="preserve">The results underscore the importance of adapting traditional masonry techniques to the specific demands of Moscow's climate. While "Mason" as a workforce demonstrated high skill levels, there is room for improvement in standardizing curing protocols during extreme cold. The use of anti-freeze additives in mortar mixes, while common practice in Russia, must be carefully managed to prevent long-term degradation of brick structures.</w:t>
      </w:r>
    </w:p>
    <w:p>
      <w:pPr>
        <w:pStyle w:val="BodyText"/>
      </w:pPr>
      <w:r>
        <w:t xml:space="preserve">Furthermore, the term "Mason" should be viewed through a broader lens that includes ongoing professional development. In Moscow's competitive construction market, continuous training on new material technologies can significantly enhance the longevity of masonry works. The integration of digital monitoring tools could also help in real-time assessment of structural health.</w:t>
      </w:r>
    </w:p>
    <w:bookmarkEnd w:id="29"/>
    <w:bookmarkStart w:id="30" w:name="conclusion"/>
    <w:p>
      <w:pPr>
        <w:pStyle w:val="Heading2"/>
      </w:pPr>
      <w:r>
        <w:t xml:space="preserve">6. Conclusion</w:t>
      </w:r>
    </w:p>
    <w:p>
      <w:pPr>
        <w:pStyle w:val="FirstParagraph"/>
      </w:pPr>
      <w:r>
        <w:t xml:space="preserve">In conclusion, this laboratory report affirms that Mason operations in Russia Moscow are generally robust and compliant with national standards. However, to ensure sustainable development and enhanced resilience against climate change impacts, further refinement of material science applications and labor training programs is necessary. The unique challenges posed by Moscow's environment require a dedicated approach from every "Mason" involved in the construction process.</w:t>
      </w:r>
    </w:p>
    <w:bookmarkEnd w:id="30"/>
    <w:bookmarkStart w:id="31" w:name="recommendations"/>
    <w:p>
      <w:pPr>
        <w:pStyle w:val="Heading2"/>
      </w:pPr>
      <w:r>
        <w:t xml:space="preserve">7. Recommendations</w:t>
      </w:r>
    </w:p>
    <w:p>
      <w:pPr>
        <w:numPr>
          <w:ilvl w:val="0"/>
          <w:numId w:val="1001"/>
        </w:numPr>
        <w:pStyle w:val="Compact"/>
      </w:pPr>
      <w:r>
        <w:t xml:space="preserve">Implement stricter quality control measures for mortar curing in temperatures below -5°C.</w:t>
      </w:r>
    </w:p>
    <w:p>
      <w:pPr>
        <w:numPr>
          <w:ilvl w:val="0"/>
          <w:numId w:val="1001"/>
        </w:numPr>
        <w:pStyle w:val="Compact"/>
      </w:pPr>
      <w:r>
        <w:t xml:space="preserve">Promote the use of locally sourced, high-durability materials that are specifically tested for freeze-thaw cycles typical in Moscow, Russia.</w:t>
      </w:r>
    </w:p>
    <w:p>
      <w:pPr>
        <w:numPr>
          <w:ilvl w:val="0"/>
          <w:numId w:val="1001"/>
        </w:numPr>
        <w:pStyle w:val="Compact"/>
      </w:pPr>
      <w:r>
        <w:t xml:space="preserve">Enhance training programs for "Mason" personnel focusing on advanced thermal insulation techniques and moisture management strategies.</w:t>
      </w:r>
    </w:p>
    <w:p>
      <w:pPr>
        <w:pStyle w:val="FirstParagraph"/>
      </w:pPr>
      <w:r>
        <w:t xml:space="preserve">This report serves as a foundational document for future research and development in masonry practices within the Russian Federation's capital city.</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Lab Report - Russia Moscow</dc:title>
  <dc:creator/>
  <dc:language>en</dc:language>
  <cp:keywords/>
  <dcterms:created xsi:type="dcterms:W3CDTF">2026-07-29T07:44:33Z</dcterms:created>
  <dcterms:modified xsi:type="dcterms:W3CDTF">2026-07-29T07:44:33Z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