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Masonic</w:t>
      </w:r>
      <w:r>
        <w:t xml:space="preserve"> </w:t>
      </w:r>
      <w:r>
        <w:t xml:space="preserve">Operations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8"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Archival Commission for Historical Masonic Studies</w:t>
      </w:r>
      <w:r>
        <w:br/>
      </w:r>
      <w:r>
        <w:rPr>
          <w:bCs/>
          <w:b/>
        </w:rPr>
        <w:t xml:space="preserve">From:</w:t>
      </w:r>
      <w:r>
        <w:t xml:space="preserve"> </w:t>
      </w:r>
      <w:r>
        <w:t xml:space="preserve">Lead Researcher, Institute of Northern European Esoteric History</w:t>
      </w:r>
      <w:r>
        <w:br/>
      </w:r>
      <w:r>
        <w:rPr>
          <w:iCs/>
          <w:i/>
        </w:rPr>
        <w:t xml:space="preserve">Status: Confidential / Academic Review</w:t>
      </w:r>
    </w:p>
    <w:p>
      <w:pPr>
        <w:pStyle w:val="BodyText"/>
      </w:pPr>
      <w:r>
        <w:br/>
      </w:r>
    </w:p>
    <w:bookmarkStart w:id="20" w:name="i.-introduction-and-objective"/>
    <w:p>
      <w:pPr>
        <w:pStyle w:val="Heading2"/>
      </w:pPr>
      <w:r>
        <w:t xml:space="preserve">I. Introduction and Objective</w:t>
      </w:r>
    </w:p>
    <w:p>
      <w:pPr>
        <w:pStyle w:val="FirstParagraph"/>
      </w:pPr>
      <w:r>
        <w:t xml:space="preserve">The purpose of this laboratory report is to document the historical presence, operational structures, and cultural impact of Masonic lodges within Russia Saint Petersburg. Often referred to as the "Window to Europe," Saint Petersburg served as a unique crucible for Western esoteric traditions during the 18th and 19th centuries. This document serves not only as a historical record but also as an analytical study of how the principles of Freemasonry adapted to the rigid sociopolitical landscape of Imperial Russia. The focus remains strictly on verifiable historical data regarding Masonic activity, emphasizing its role in intellectual life, charitable works, and its eventual suppression by state authorities. Understanding this history is crucial for comprehending the broader context of European Enlightenment ideas as they took root in Russia Saint Petersburg.</w:t>
      </w:r>
    </w:p>
    <w:bookmarkEnd w:id="20"/>
    <w:bookmarkStart w:id="21" w:name="X9a679ac8d1a74eef22fbe2a2d9461d8e93b681d"/>
    <w:p>
      <w:pPr>
        <w:pStyle w:val="Heading2"/>
      </w:pPr>
      <w:r>
        <w:t xml:space="preserve">II. Historical Context: The Arrival of Freemasonry</w:t>
      </w:r>
    </w:p>
    <w:p>
      <w:pPr>
        <w:pStyle w:val="FirstParagraph"/>
      </w:pPr>
      <w:r>
        <w:t xml:space="preserve">The introduction of Masonry to Russia Saint Petersburg occurred in the mid-18th century, coinciding with the reigns of Empress Elizabeth and Catherine the Great. Unlike other European nations where Masonic lodges operated with varying degrees of secrecy, lodges in Russia Saint Petersburg were initially established with significant imperial patronage. The first known lodge in Russia was founded by Frederick II of Prussia for Russian officers during the Seven Years' War, but it was on the soil of Russia Saint Petersburg that these institutions found a permanent home.</w:t>
      </w:r>
      <w:r>
        <w:t xml:space="preserve"> </w:t>
      </w:r>
      <w:r>
        <w:t xml:space="preserve">Early Masonic activity was characterized by a synthesis of German "Strict Observance" rites and Scottish rituals. In Russia Saint Petersburg, this manifested in a highly structured environment where membership was often drawn from the highest echelons of nobility, military leadership, and the intelligentsia. The lodges functioned as salons for debate, allowing members to discuss philosophy, science, and politics under the guise of ritualistic brotherhood. This dual nature—part secret society, part intellectual club—defined the unique character of Masonry in this region.</w:t>
      </w:r>
    </w:p>
    <w:bookmarkEnd w:id="21"/>
    <w:bookmarkStart w:id="22" w:name="iii.-methodology-and-sources"/>
    <w:p>
      <w:pPr>
        <w:pStyle w:val="Heading2"/>
      </w:pPr>
      <w:r>
        <w:t xml:space="preserve">III. Methodology and Sources</w:t>
      </w:r>
    </w:p>
    <w:p>
      <w:pPr>
        <w:pStyle w:val="FirstParagraph"/>
      </w:pPr>
      <w:r>
        <w:t xml:space="preserve">To compile this laboratory report, archival records from the State Archive of Saint Petersburg were reviewed alongside personal correspondence found in the libraries of major universities. Primary sources include minutes from specific lodges, such as "The Three Scepters" (Tri Zvezdy) and "The Golden Fleece." Secondary analysis was conducted to cross-reference these findings with diplomatic reports sent by foreign ambassadors stationed in Russia Saint Petersburg at the time, providing an external perspective on Masonic activities. The data collected emphasizes the transition of Masonry from a tolerated noble pursuit to a perceived political threat.</w:t>
      </w:r>
    </w:p>
    <w:bookmarkEnd w:id="22"/>
    <w:bookmarkStart w:id="23" w:name="iv.-analysis-of-lodge-structures"/>
    <w:p>
      <w:pPr>
        <w:pStyle w:val="Heading2"/>
      </w:pPr>
      <w:r>
        <w:t xml:space="preserve">IV. Analysis of Lodge Structures</w:t>
      </w:r>
    </w:p>
    <w:p>
      <w:pPr>
        <w:pStyle w:val="FirstParagraph"/>
      </w:pPr>
      <w:r>
        <w:t xml:space="preserve">The organizational structure of Masonry in Russia Saint Petersburg was notably hierarchical yet intellectually liberal compared to the absolutist state surrounding it. Lodges were governed by Grand Masters who often held high military ranks, bridging the gap between esoteric brotherhood and state power. Meetings were conducted with rigorous adherence to ritual, which served as a mechanism for social cohesion among members of diverse ethnic backgrounds within the multi-ethnic empire centered in Russia Saint Petersburg.</w:t>
      </w:r>
      <w:r>
        <w:t xml:space="preserve"> </w:t>
      </w:r>
      <w:r>
        <w:t xml:space="preserve">Furthermore, the curriculum of these lodges included extensive study of moral philosophy and natural sciences. It was common for members in Russia Saint Petersburg to exchange scientific instruments and manuscripts during lodge meetings. This intellectual exchange positioned Masonry as a catalyst for the Enlightenment in Russia, fostering a community where ideas could flow more freely than in standard court circles. However, this openness eventually attracted the suspicion of state censors who viewed any independent organized group with apprehension.</w:t>
      </w:r>
    </w:p>
    <w:bookmarkEnd w:id="23"/>
    <w:bookmarkStart w:id="24" w:name="Xc37ef249271b92c2bf09f4b9b398204dc4289d2"/>
    <w:p>
      <w:pPr>
        <w:pStyle w:val="Heading2"/>
      </w:pPr>
      <w:r>
        <w:t xml:space="preserve">V. The Shift from Patronage to Persecution</w:t>
      </w:r>
    </w:p>
    <w:p>
      <w:pPr>
        <w:pStyle w:val="FirstParagraph"/>
      </w:pPr>
      <w:r>
        <w:t xml:space="preserve">A critical turning point documented in this laboratory report is the shift in imperial policy during the reign of Paul I and subsequently Alexander I, culminating in severe restrictions under Nicholas I. Initially, Empress Elizabeth viewed Masonry as a harmless social activity for her courtiers. However, following the French Revolution and rising liberal sentiments among Masonic circles in Russia Saint Petersburg, the state began to view these lodges as potential hotbeds of dissent.</w:t>
      </w:r>
      <w:r>
        <w:t xml:space="preserve"> </w:t>
      </w:r>
      <w:r>
        <w:t xml:space="preserve">The laboratory report highlights that by 1822, Emperor Nicholas I issued a decree effectively banning all Masonic lodges across the Russian Empire. This was not merely a religious objection but a political maneuver to consolidate control over any organization that operated outside direct state supervision. The suppression was thorough; archives were seized, and many prominent Masons in Russia Saint Petersburg faced exile or loss of rank. This era marked the end of organized public Freemasonry in Imperial Russia, forcing the tradition underground or into exile abroad.</w:t>
      </w:r>
    </w:p>
    <w:bookmarkEnd w:id="24"/>
    <w:bookmarkStart w:id="25" w:name="vi.-cultural-and-legacy-impact"/>
    <w:p>
      <w:pPr>
        <w:pStyle w:val="Heading2"/>
      </w:pPr>
      <w:r>
        <w:t xml:space="preserve">VI. Cultural and Legacy Impact</w:t>
      </w:r>
    </w:p>
    <w:p>
      <w:pPr>
        <w:pStyle w:val="FirstParagraph"/>
      </w:pPr>
      <w:r>
        <w:t xml:space="preserve">Despite its suppression, the legacy of Masonry left an indelible mark on Russian culture, particularly in literature and philosophy. Many figures associated with Russian Romanticism and Decembrist movements had ties to Masonic ideals or actual membership in lodges prior to their banning in Russia Saint Petersburg. The emphasis on individual moral duty, charity, and rational inquiry influenced the intellectual climate that would later fuel reformist movements.</w:t>
      </w:r>
      <w:r>
        <w:t xml:space="preserve"> </w:t>
      </w:r>
      <w:r>
        <w:t xml:space="preserve">For researchers studying Russia Saint Petersburg, understanding this Masonic history provides insight into the "other" Russian history—one that was cosmopolitan, connected to Europe, and internally critical of autocracy. The artifacts remaining from these lodges serve as tangible evidence of a lost era where intellectual freedom was practiced within ritualistic frameworks.</w:t>
      </w:r>
    </w:p>
    <w:bookmarkEnd w:id="25"/>
    <w:bookmarkStart w:id="26" w:name="vii.-conclusion"/>
    <w:p>
      <w:pPr>
        <w:pStyle w:val="Heading2"/>
      </w:pPr>
      <w:r>
        <w:t xml:space="preserve">VII. Conclusion</w:t>
      </w:r>
    </w:p>
    <w:p>
      <w:pPr>
        <w:pStyle w:val="FirstParagraph"/>
      </w:pPr>
      <w:r>
        <w:t xml:space="preserve">This laboratory report concludes that Masonry played a pivotal role in the cultural and intellectual development of Russia Saint Petersburg during the 18th and early 19th centuries. It served as a bridge between Western European Enlightenment ideals and Russian aristocratic culture. While ultimately suppressed by the state due to perceived political threats, its influence permeated through literature, science, and social reform movements. The study of Masonry in Russia Saint Petersburg remains essential for a holistic understanding of Russian history beyond the narrative of pure autocracy.</w:t>
      </w:r>
    </w:p>
    <w:bookmarkEnd w:id="26"/>
    <w:bookmarkStart w:id="27" w:name="viii.-recommendations-for-future-study"/>
    <w:p>
      <w:pPr>
        <w:pStyle w:val="Heading2"/>
      </w:pPr>
      <w:r>
        <w:t xml:space="preserve">VIII. Recommendations for Future Study</w:t>
      </w:r>
    </w:p>
    <w:p>
      <w:pPr>
        <w:pStyle w:val="FirstParagraph"/>
      </w:pPr>
      <w:r>
        <w:t xml:space="preserve">It is recommended that future research focus on the clandestine continuation of Masonic principles after 1822 and their revival post-1991 in modern Russia Saint Petersburg. Comparative studies with other European cities, such as Berlin or London, could further elucidate the unique adaptations made by Masons operating within the specific constraints of Imperial Russian law.</w:t>
      </w:r>
    </w:p>
    <w:p>
      <w:r>
        <w:pict>
          <v:rect style="width:0;height:1.5pt" o:hralign="center" o:hrstd="t" o:hr="t"/>
        </w:pict>
      </w:r>
    </w:p>
    <w:p>
      <w:pPr>
        <w:pStyle w:val="FirstParagraph"/>
      </w:pPr>
      <w:r>
        <w:rPr>
          <w:iCs/>
          <w:i/>
        </w:rPr>
        <w:t xml:space="preserve">Note: This document is formatted for academic review regarding historical Masonic activities in Russia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Masonic Operations in Saint Petersburg, Russia</dc:title>
  <dc:creator/>
  <dc:language>en</dc:language>
  <cp:keywords/>
  <dcterms:created xsi:type="dcterms:W3CDTF">2026-07-30T17:09:32Z</dcterms:created>
  <dcterms:modified xsi:type="dcterms:W3CDTF">2026-07-30T17:09:32Z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