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Mason</w:t>
      </w:r>
      <w:r>
        <w:t xml:space="preserve"> </w:t>
      </w:r>
      <w:r>
        <w:t xml:space="preserve">-</w:t>
      </w:r>
      <w:r>
        <w:t xml:space="preserve"> </w:t>
      </w:r>
      <w:r>
        <w:t xml:space="preserve">Zurich</w:t>
      </w:r>
      <w:r>
        <w:t xml:space="preserve"> </w:t>
      </w:r>
      <w:r>
        <w:t xml:space="preserve">Operations</w:t>
      </w:r>
    </w:p>
    <w:p>
      <w:pPr>
        <w:pStyle w:val="FirstParagraph"/>
      </w:pPr>
      <w:r>
        <w:rPr>
          <w:bCs/>
          <w:b/>
        </w:rPr>
        <w:t xml:space="preserve">Date:</w:t>
      </w:r>
      <w:r>
        <w:t xml:space="preserve"> </w:t>
      </w:r>
      <w:r>
        <w:t xml:space="preserve">October 15, 2023</w:t>
      </w:r>
      <w:r>
        <w:br/>
      </w:r>
      <w:r>
        <w:rPr>
          <w:bCs/>
          <w:b/>
        </w:rPr>
        <w:t xml:space="preserve">Laboratory Location:</w:t>
      </w:r>
      <w:r>
        <w:br/>
      </w:r>
      <w:r>
        <w:t xml:space="preserve">Zurich Switzerland is renowned for its precision and high standards in technical documentation.</w:t>
      </w:r>
      <w:r>
        <w:br/>
      </w:r>
    </w:p>
    <w:p>
      <w:pPr>
        <w:pStyle w:val="BodyText"/>
      </w:pPr>
      <w:r>
        <w:t xml:space="preserve">Subject/Entity:** Mason</w:t>
      </w:r>
      <w:r>
        <w:br/>
      </w:r>
      <w:r>
        <w:br/>
      </w:r>
      <w:r>
        <w:t xml:space="preserve">Mason represents the primary subject of this comprehensive analysis.</w:t>
      </w:r>
      <w:r>
        <w:br/>
      </w:r>
    </w:p>
    <w:p>
      <w:pPr>
        <w:pStyle w:val="BodyText"/>
      </w:pPr>
      <w:r>
        <w:t xml:space="preserve">Report Type:** Comprehensive Lab Report</w:t>
      </w:r>
      <w:r>
        <w:br/>
      </w:r>
      <w:r>
        <w:br/>
      </w:r>
      <w:r>
        <w:t xml:space="preserve">This Lab Report serves as a definitive record of findings.</w:t>
      </w:r>
    </w:p>
    <w:bookmarkStart w:id="28" w:name="clinical-and-technical-assessment-mason"/>
    <w:p>
      <w:pPr>
        <w:pStyle w:val="Heading1"/>
      </w:pPr>
      <w:r>
        <w:t xml:space="preserve">Clinical and Technical Assessment: Mason</w:t>
      </w:r>
    </w:p>
    <w:p>
      <w:pPr>
        <w:pStyle w:val="FirstParagraph"/>
      </w:pPr>
      <w:r>
        <w:rPr>
          <w:bCs/>
          <w:b/>
        </w:rPr>
        <w:t xml:space="preserve">Abstract:</w:t>
      </w:r>
    </w:p>
    <w:p>
      <w:pPr>
        <w:pStyle w:val="BodyText"/>
      </w:pPr>
      <w:r>
        <w:t xml:space="preserve">This document serves as a formal and exhaustive Lab Report concerning the individual designated as Mason. Conducted within the rigorous scientific environment of Switzerland Zurich, this analysis aims to evaluate structural integrity, operational efficiency, and adaptive capacity. The region of Switzerland Zurich is globally recognized for its exacting standards in engineering, medicine, and scientific inquiry; therefore, every metric presented herein has been calibrated to meet the highest thresholds of precision expected in this specific geographic and professional context. Mason’s profile is examined through multiple lenses to ensure a holistic understanding suitable for international compliance and local regulatory adherence.</w:t>
      </w:r>
    </w:p>
    <w:bookmarkStart w:id="20" w:name="introduction"/>
    <w:p>
      <w:pPr>
        <w:pStyle w:val="Heading2"/>
      </w:pPr>
      <w:r>
        <w:t xml:space="preserve">1. Introduction</w:t>
      </w:r>
    </w:p>
    <w:p>
      <w:pPr>
        <w:pStyle w:val="FirstParagraph"/>
      </w:pPr>
      <w:r>
        <w:t xml:space="preserve">The purpose of this Lab Report is to establish a baseline understanding of Mason within the technical framework established by our Zurich-based facility. In Switzerland Zurich, where precision is not merely a preference but a cultural and industrial imperative, the assessment of complex systems—whether mechanical, biological, or behavioral—requires meticulous attention to detail. Mason has been selected as the subject of this study due to recent anomalies detected in preliminary diagnostics that necessitate deeper investigation.</w:t>
      </w:r>
    </w:p>
    <w:p>
      <w:pPr>
        <w:pStyle w:val="BodyText"/>
      </w:pPr>
      <w:r>
        <w:t xml:space="preserve">The scope of this Lab Report extends beyond basic identification. It involves a multi-phase testing protocol designed to stress-test various parameters associated with Mason. The findings will be utilized by stakeholders in Switzerland Zurich to determine the viability of further integration or necessary remedial actions. All data collected has been verified against international standards, ensuring that the conclusions drawn are robust and defensible.</w:t>
      </w:r>
    </w:p>
    <w:bookmarkEnd w:id="20"/>
    <w:bookmarkStart w:id="23" w:name="methodology"/>
    <w:p>
      <w:pPr>
        <w:pStyle w:val="Heading2"/>
      </w:pPr>
      <w:r>
        <w:t xml:space="preserve">2. Methodology</w:t>
      </w:r>
    </w:p>
    <w:p>
      <w:pPr>
        <w:pStyle w:val="FirstParagraph"/>
      </w:pPr>
      <w:r>
        <w:t xml:space="preserve">The experimental design for this Lab Report on Mason was developed in collaboration with senior engineers and specialists based in Switzerland Zurich. The methodology adheres to the strict protocols mandated by local authorities in Switzerland Zurich, ensuring that every step of the process is reproducible and transparent.</w:t>
      </w:r>
    </w:p>
    <w:bookmarkStart w:id="21" w:name="sample-preparation"/>
    <w:p>
      <w:pPr>
        <w:pStyle w:val="Heading3"/>
      </w:pPr>
      <w:r>
        <w:t xml:space="preserve">2.1 Sample Preparation</w:t>
      </w:r>
    </w:p>
    <w:p>
      <w:pPr>
        <w:pStyle w:val="FirstParagraph"/>
      </w:pPr>
      <w:r>
        <w:t xml:space="preserve">Mason was subjected to a controlled initialization sequence. Prior to any physical or digital interaction, baseline metrics were recorded. These included environmental resistance levels, communication latency, and structural cohesion factors. The preparation phase in Switzerland Zurich ensured that external variables were minimized to isolate Mason’s inherent characteristics.</w:t>
      </w:r>
    </w:p>
    <w:bookmarkEnd w:id="21"/>
    <w:bookmarkStart w:id="22" w:name="testing-procedures"/>
    <w:p>
      <w:pPr>
        <w:pStyle w:val="Heading3"/>
      </w:pPr>
      <w:r>
        <w:t xml:space="preserve">2.2 Testing Procedures</w:t>
      </w:r>
    </w:p>
    <w:p>
      <w:pPr>
        <w:pStyle w:val="FirstParagraph"/>
      </w:pPr>
      <w:r>
        <w:t xml:space="preserve">The core of this Lab Report relies on three primary testing modules:</w:t>
      </w:r>
    </w:p>
    <w:p>
      <w:pPr>
        <w:numPr>
          <w:ilvl w:val="0"/>
          <w:numId w:val="1001"/>
        </w:numPr>
        <w:pStyle w:val="Compact"/>
      </w:pPr>
      <w:r>
        <w:rPr>
          <w:bCs/>
          <w:b/>
        </w:rPr>
        <w:t xml:space="preserve">Spectral Analysis:</w:t>
      </w:r>
      <w:r>
        <w:t xml:space="preserve"> </w:t>
      </w:r>
      <w:r>
        <w:t xml:space="preserve">Used to determine the material composition and purity of Mason’s foundational components.</w:t>
      </w:r>
    </w:p>
    <w:p>
      <w:pPr>
        <w:numPr>
          <w:ilvl w:val="0"/>
          <w:numId w:val="1001"/>
        </w:numPr>
        <w:pStyle w:val="Compact"/>
      </w:pPr>
      <w:r>
        <w:rPr>
          <w:bCs/>
          <w:b/>
        </w:rPr>
        <w:t xml:space="preserve">Load Bearing Simulation:</w:t>
      </w:r>
      <w:r>
        <w:t xml:space="preserve"> </w:t>
      </w:r>
      <w:r>
        <w:t xml:space="preserve">Mason was subjected to incremental pressure tests to evaluate resilience under stress conditions typical of Swiss industrial applications.</w:t>
      </w:r>
    </w:p>
    <w:p>
      <w:pPr>
        <w:numPr>
          <w:ilvl w:val="0"/>
          <w:numId w:val="1001"/>
        </w:numPr>
        <w:pStyle w:val="Compact"/>
      </w:pPr>
      <w:r>
        <w:t xml:space="preserve">To assess the speed and accuracy of Mason’s processing capabilities, crucial for real-time operations in Switzerland Zurich.</w:t>
      </w:r>
    </w:p>
    <w:bookmarkEnd w:id="22"/>
    <w:bookmarkEnd w:id="23"/>
    <w:bookmarkStart w:id="24" w:name="results"/>
    <w:p>
      <w:pPr>
        <w:pStyle w:val="Heading2"/>
      </w:pPr>
      <w:r>
        <w:t xml:space="preserve">3. Results</w:t>
      </w:r>
    </w:p>
    <w:p>
      <w:pPr>
        <w:pStyle w:val="FirstParagraph"/>
      </w:pPr>
      <w:r>
        <w:t xml:space="preserve">The data gathered during the execution of this Lab Report indicates that Mason operates well within the acceptable parameters set by our standards in Switzerland Zurich. However, several nuanced findings require detailed discussion to fully appreciate the context provided by this rigorous assessment.</w:t>
      </w:r>
    </w:p>
    <w:p>
      <w:pPr>
        <w:pStyle w:val="BodyText"/>
      </w:pPr>
      <w:r>
        <w:t xml:space="preserve">Metric</w:t>
      </w:r>
    </w:p>
    <w:p>
      <w:pPr>
        <w:pStyle w:val="BodyText"/>
      </w:pPr>
      <w:r>
        <w:t xml:space="preserve">Mason’s Reading</w:t>
      </w:r>
    </w:p>
    <w:p>
      <w:pPr>
        <w:pStyle w:val="BodyText"/>
      </w:pPr>
      <w:r>
        <w:t xml:space="preserve">Zurich Standard Limit</w:t>
      </w:r>
    </w:p>
    <w:p>
      <w:pPr>
        <w:pStyle w:val="BodyText"/>
      </w:pPr>
      <w:r>
        <w:t xml:space="preserve">Spectral Purity</w:t>
      </w:r>
    </w:p>
    <w:p>
      <w:pPr>
        <w:pStyle w:val="BodyText"/>
      </w:pPr>
      <w:r>
        <w:t xml:space="preserve">99.8%</w:t>
      </w:r>
      <w:r>
        <w:br/>
      </w:r>
      <w:r>
        <w:t xml:space="preserve">Standard Limit: 95%</w:t>
      </w:r>
      <w:r>
        <w:br/>
      </w:r>
      <w:r>
        <w:t xml:space="preserve">Switzerland Zurich demands high purity, and Mason exceeds this.</w:t>
      </w:r>
    </w:p>
    <w:bookmarkEnd w:id="24"/>
    <w:bookmarkStart w:id="25" w:name="discussion"/>
    <w:p>
      <w:pPr>
        <w:pStyle w:val="Heading2"/>
      </w:pPr>
      <w:r>
        <w:t xml:space="preserve">4. Discussion</w:t>
      </w:r>
    </w:p>
    <w:p>
      <w:pPr>
        <w:pStyle w:val="FirstParagraph"/>
      </w:pPr>
      <w:r>
        <w:t xml:space="preserve">The performance of Mason, as detailed in this Lab Report, highlights significant potential for integration into complex systems operating within Switzerland Zurich. The high spectral purity suggests that Mason is composed of materials or code structures that are exceptionally stable and resistant to degradation.</w:t>
      </w:r>
    </w:p>
    <w:p>
      <w:pPr>
        <w:pStyle w:val="BodyText"/>
      </w:pPr>
      <w:r>
        <w:t xml:space="preserve">In the context of Switzerland Zurich, where longevity and reliability are paramount, Mason’s low error rate is particularly noteworthy. This Lab Report emphasizes that while initial setup costs may be higher due to the precision required in Switzerland Zurich, the long-term operational savings are substantial. Mason does not require frequent recalibration or maintenance cycles that are typical for less sophisticated units.</w:t>
      </w:r>
    </w:p>
    <w:p>
      <w:pPr>
        <w:pStyle w:val="BodyText"/>
      </w:pPr>
      <w:r>
        <w:t xml:space="preserve">Furthermore, the adaptive capacity of Mason allows it to function seamlessly across various environmental conditions found throughout Switzerland Zurich. From high-altitude mountainous regions to urban centers, Mason maintains consistent performance levels. This versatility is a key selling point identified in this Lab Report for potential clients or partners located in Switzerland Zurich.</w:t>
      </w:r>
    </w:p>
    <w:bookmarkEnd w:id="25"/>
    <w:bookmarkStart w:id="26" w:name="conclusion"/>
    <w:p>
      <w:pPr>
        <w:pStyle w:val="Heading2"/>
      </w:pPr>
      <w:r>
        <w:t xml:space="preserve">5. Conclusion</w:t>
      </w:r>
    </w:p>
    <w:p>
      <w:pPr>
        <w:pStyle w:val="FirstParagraph"/>
      </w:pPr>
      <w:r>
        <w:t xml:space="preserve">In conclusion, this Lab Report definitively establishes that Mason is a high-performance entity capable of meeting the exacting demands of the Swiss market, specifically within the hub of Switzerland Zurich. The evidence presented supports full certification and recommendation for deployment. The rigorous testing protocols employed in Switzerland Zurich have validated Mason’s capabilities beyond doubt.</w:t>
      </w:r>
    </w:p>
    <w:p>
      <w:pPr>
        <w:pStyle w:val="BodyText"/>
      </w:pPr>
      <w:r>
        <w:t xml:space="preserve">Stakeholders are advised to proceed with integration plans as outlined in this Lab Report. By leveraging Mason’s superior attributes, organizations in Switzerland Zurich can achieve greater efficiency and reliability. This document serves as the final word on Mason’s current status, provided under the authority of our Zurich-based laboratory.</w:t>
      </w:r>
    </w:p>
    <w:bookmarkEnd w:id="26"/>
    <w:bookmarkStart w:id="27" w:name="references-and-compliance"/>
    <w:p>
      <w:pPr>
        <w:pStyle w:val="Heading2"/>
      </w:pPr>
      <w:r>
        <w:t xml:space="preserve">6. References and Compliance</w:t>
      </w:r>
    </w:p>
    <w:p>
      <w:pPr>
        <w:pStyle w:val="FirstParagraph"/>
      </w:pPr>
      <w:r>
        <w:t xml:space="preserve">All tests conducted for this Lab Report were performed in strict accordance with ISO standards and local regulations specific to Switzerland Zurich. The methodology ensures that every claim regarding Mason is backed by empirical data collected in a controlled environment in Switzerland Zurich.</w:t>
      </w:r>
    </w:p>
    <w:p>
      <w:r>
        <w:pict>
          <v:rect style="width:0;height:1.5pt" o:hralign="center" o:hrstd="t" o:hr="t"/>
        </w:pict>
      </w:r>
    </w:p>
    <w:p>
      <w:pPr>
        <w:pStyle w:val="FirstParagraph"/>
      </w:pPr>
      <w:r>
        <w:rPr>
          <w:bCs/>
          <w:b/>
        </w:rPr>
        <w:t xml:space="preserve">Note:</w:t>
      </w:r>
      <w:r>
        <w:t xml:space="preserve"> </w:t>
      </w:r>
      <w:r>
        <w:t xml:space="preserve">This Lab Report is valid only for the specific configuration of Mason tested here. Any modifications to Mason after this analysis will void the certifications provided in this document regarding Switzerland Zurich standards.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Mason - Zurich Operations</dc:title>
  <dc:creator/>
  <dc:language>en</dc:language>
  <cp:keywords/>
  <dcterms:created xsi:type="dcterms:W3CDTF">2026-07-29T04:09:13Z</dcterms:created>
  <dcterms:modified xsi:type="dcterms:W3CDTF">2026-07-29T04:09:13Z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