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Report:</w:t>
      </w:r>
      <w:r>
        <w:t xml:space="preserve"> </w:t>
      </w:r>
      <w:r>
        <w:t xml:space="preserve">Masonry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9703633a494cfc03230215a46fb4cb1fb22c89f"/>
    <w:p>
      <w:pPr>
        <w:pStyle w:val="Heading1"/>
      </w:pPr>
      <w:r>
        <w:t xml:space="preserve">Technical Assessment Report: Masonry Standards and Practices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Construction Directorate, East Africa Division</w:t>
      </w:r>
      <w:r>
        <w:br/>
      </w:r>
      <w:r>
        <w:rPr>
          <w:bCs/>
          <w:b/>
        </w:rPr>
        <w:t xml:space="preserve">From:</w:t>
      </w:r>
      <w:r>
        <w:t xml:space="preserve"> </w:t>
      </w:r>
      <w:r>
        <w:t xml:space="preserve">Senior Quality Assurance Engineer</w:t>
      </w:r>
      <w:r>
        <w:br/>
      </w:r>
      <w:r>
        <w:rPr>
          <w:bCs/>
          <w:b/>
        </w:rPr>
        <w:t xml:space="preserve">Subject:</w:t>
      </w:r>
      <w:r>
        <w:t xml:space="preserve"> </w:t>
      </w:r>
      <w:r>
        <w:t xml:space="preserve">Evaluation of Masonry Execution and Material Compliance in Tanzania Dar es Salaam</w:t>
      </w:r>
    </w:p>
    <w:bookmarkStart w:id="20" w:name="executive-summary"/>
    <w:p>
      <w:pPr>
        <w:pStyle w:val="Heading2"/>
      </w:pPr>
      <w:r>
        <w:t xml:space="preserve">1. Executive Summary</w:t>
      </w:r>
    </w:p>
    <w:p>
      <w:pPr>
        <w:pStyle w:val="FirstParagraph"/>
      </w:pPr>
      <w:r>
        <w:t xml:space="preserve">This Lab Report provides a comprehensive technical evaluation of masonry construction methods, material quality, and structural integrity assessments conducted within the rapidly developing urban landscape of</w:t>
      </w:r>
      <w:r>
        <w:t xml:space="preserve"> </w:t>
      </w:r>
      <w:r>
        <w:rPr>
          <w:bCs/>
          <w:b/>
        </w:rPr>
        <w:t xml:space="preserve">Tanzania Dar es Salaam</w:t>
      </w:r>
      <w:r>
        <w:t xml:space="preserve">. As the economic hub of the nation, Dar es Salaam presents unique environmental and logistical challenges for construction projects. This report focuses specifically on the performance and application of a</w:t>
      </w:r>
      <w:r>
        <w:t xml:space="preserve"> </w:t>
      </w:r>
      <w:r>
        <w:rPr>
          <w:bCs/>
          <w:b/>
        </w:rPr>
        <w:t xml:space="preserve">Mason</w:t>
      </w:r>
      <w:r>
        <w:t xml:space="preserve"> </w:t>
      </w:r>
      <w:r>
        <w:t xml:space="preserve">skilled in local techniques versus international standards. The primary objective was to determine if current masonry practices in this region meet the rigorous safety codes required for high-density residential and commercial structures, particularly given the humid coastal climate.</w:t>
      </w:r>
    </w:p>
    <w:bookmarkEnd w:id="20"/>
    <w:bookmarkStart w:id="24" w:name="methodology"/>
    <w:p>
      <w:pPr>
        <w:pStyle w:val="Heading2"/>
      </w:pPr>
      <w:r>
        <w:t xml:space="preserve">2. Methodology</w:t>
      </w:r>
    </w:p>
    <w:p>
      <w:pPr>
        <w:pStyle w:val="FirstParagraph"/>
      </w:pPr>
      <w:r>
        <w:t xml:space="preserve">The assessment involved a multi-phase approach combining field observation, material laboratory testing, and structural integrity analysis. The study was conducted across three major construction sites in</w:t>
      </w:r>
      <w:r>
        <w:t xml:space="preserve"> </w:t>
      </w:r>
      <w:r>
        <w:rPr>
          <w:bCs/>
          <w:b/>
        </w:rPr>
        <w:t xml:space="preserve">Tanzania Dar es Salaam</w:t>
      </w:r>
      <w:r>
        <w:t xml:space="preserve">, including the Kariakoo district and the expanding Masaki residential zone.</w:t>
      </w:r>
    </w:p>
    <w:bookmarkStart w:id="21" w:name="site-selection"/>
    <w:p>
      <w:pPr>
        <w:pStyle w:val="Heading3"/>
      </w:pPr>
      <w:r>
        <w:t xml:space="preserve">2.1 Site Selection</w:t>
      </w:r>
    </w:p>
    <w:p>
      <w:pPr>
        <w:pStyle w:val="FirstParagraph"/>
      </w:pPr>
      <w:r>
        <w:t xml:space="preserve">Sites were selected to represent varying stages of construction and economic tiers. This diversity allows for a broader understanding of how different resource allocations impact the work quality of a</w:t>
      </w:r>
      <w:r>
        <w:t xml:space="preserve"> </w:t>
      </w:r>
      <w:r>
        <w:rPr>
          <w:bCs/>
          <w:b/>
        </w:rPr>
        <w:t xml:space="preserve">Mason</w:t>
      </w:r>
      <w:r>
        <w:t xml:space="preserve">.</w:t>
      </w:r>
    </w:p>
    <w:bookmarkEnd w:id="21"/>
    <w:bookmarkStart w:id="22" w:name="material-testing"/>
    <w:p>
      <w:pPr>
        <w:pStyle w:val="Heading3"/>
      </w:pPr>
      <w:r>
        <w:t xml:space="preserve">2.2 Material Testing</w:t>
      </w:r>
    </w:p>
    <w:p>
      <w:pPr>
        <w:pStyle w:val="FirstParagraph"/>
      </w:pPr>
      <w:r>
        <w:t xml:space="preserve">Cement, sand, and concrete blocks sourced locally were subjected to compressive strength testing in accordance with BS 1881 standards. Mortar mix ratios were analyzed for consistency and water-cement ratio stability.</w:t>
      </w:r>
    </w:p>
    <w:bookmarkEnd w:id="22"/>
    <w:bookmarkStart w:id="23" w:name="masonry-execution-audit"/>
    <w:p>
      <w:pPr>
        <w:pStyle w:val="Heading3"/>
      </w:pPr>
      <w:r>
        <w:t xml:space="preserve">2.3 Masonry Execution Audit</w:t>
      </w:r>
    </w:p>
    <w:p>
      <w:pPr>
        <w:pStyle w:val="FirstParagraph"/>
      </w:pPr>
      <w:r>
        <w:t xml:space="preserve">A certified</w:t>
      </w:r>
      <w:r>
        <w:t xml:space="preserve"> </w:t>
      </w:r>
      <w:r>
        <w:rPr>
          <w:bCs/>
          <w:b/>
        </w:rPr>
        <w:t xml:space="preserve">Mason</w:t>
      </w:r>
      <w:r>
        <w:t xml:space="preserve">, supervised by independent engineers, was tasked with specific wall sections under controlled conditions. The work was monitored for alignment, mortar joint thickness, plumbness, and bonding patterns.</w:t>
      </w:r>
    </w:p>
    <w:bookmarkEnd w:id="23"/>
    <w:bookmarkEnd w:id="24"/>
    <w:bookmarkStart w:id="27" w:name="findings"/>
    <w:p>
      <w:pPr>
        <w:pStyle w:val="Heading2"/>
      </w:pPr>
      <w:r>
        <w:t xml:space="preserve">3. Findings: The Role of the Mason in Tanzania Dar es Salaam</w:t>
      </w:r>
    </w:p>
    <w:p>
      <w:pPr>
        <w:pStyle w:val="FirstParagraph"/>
      </w:pPr>
      <w:r>
        <w:t xml:space="preserve">The core of this report centers on the human element—the</w:t>
      </w:r>
      <w:r>
        <w:t xml:space="preserve"> </w:t>
      </w:r>
      <w:r>
        <w:rPr>
          <w:bCs/>
          <w:b/>
        </w:rPr>
        <w:t xml:space="preserve">Mason</w:t>
      </w:r>
      <w:r>
        <w:t xml:space="preserve">. In</w:t>
      </w:r>
      <w:r>
        <w:t xml:space="preserve"> </w:t>
      </w:r>
      <w:r>
        <w:rPr>
          <w:bCs/>
          <w:b/>
        </w:rPr>
        <w:t xml:space="preserve">Tanzania Dar es Salaam</w:t>
      </w:r>
      <w:r>
        <w:t xml:space="preserve">, masonry is often considered an artisanal craft passed down through generations. However, modern structural demands require a shift toward standardized engineering principles.</w:t>
      </w:r>
    </w:p>
    <w:bookmarkStart w:id="25" w:name="skill-assessment-of-the-local-mason"/>
    <w:p>
      <w:pPr>
        <w:pStyle w:val="Heading3"/>
      </w:pPr>
      <w:r>
        <w:t xml:space="preserve">3.1 Skill Assessment of the Local Mason</w:t>
      </w:r>
    </w:p>
    <w:p>
      <w:pPr>
        <w:pStyle w:val="FirstParagraph"/>
      </w:pPr>
      <w:r>
        <w:t xml:space="preserve">The</w:t>
      </w:r>
      <w:r>
        <w:t xml:space="preserve"> </w:t>
      </w:r>
      <w:r>
        <w:rPr>
          <w:bCs/>
          <w:b/>
        </w:rPr>
        <w:t xml:space="preserve">Mason</w:t>
      </w:r>
      <w:r>
        <w:t xml:space="preserve"> </w:t>
      </w:r>
      <w:r>
        <w:t xml:space="preserve">evaluated demonstrated exceptional proficiency in traditional bonding techniques, particularly regarding the adaptation to uneven terrain common in parts of Dar es Salaam. However, several critical deviations from standard code were observed:</w:t>
      </w:r>
    </w:p>
    <w:p>
      <w:pPr>
        <w:numPr>
          <w:ilvl w:val="0"/>
          <w:numId w:val="1001"/>
        </w:numPr>
        <w:pStyle w:val="Compact"/>
      </w:pPr>
      <w:r>
        <w:rPr>
          <w:bCs/>
          <w:b/>
        </w:rPr>
        <w:t xml:space="preserve">Mortar Consistency:</w:t>
      </w:r>
      <w:r>
        <w:t xml:space="preserve"> </w:t>
      </w:r>
      <w:r>
        <w:t xml:space="preserve">The</w:t>
      </w:r>
      <w:r>
        <w:t xml:space="preserve"> </w:t>
      </w:r>
      <w:r>
        <w:rPr>
          <w:bCs/>
          <w:b/>
        </w:rPr>
        <w:t xml:space="preserve">Mason</w:t>
      </w:r>
      <w:r>
        <w:t xml:space="preserve"> </w:t>
      </w:r>
      <w:r>
        <w:t xml:space="preserve">frequently varied the water content based on ambient humidity rather than strict volumetric ratios. While this is a common adaptive strategy in hot climates like Dar es Salaam, it can lead to reduced long-term compressive strength if not carefully managed.</w:t>
      </w:r>
    </w:p>
    <w:p>
      <w:pPr>
        <w:numPr>
          <w:ilvl w:val="0"/>
          <w:numId w:val="1001"/>
        </w:numPr>
        <w:pStyle w:val="Compact"/>
      </w:pPr>
      <w:r>
        <w:rPr>
          <w:bCs/>
          <w:b/>
        </w:rPr>
        <w:t xml:space="preserve">Jointing Techniques:</w:t>
      </w:r>
      <w:r>
        <w:t xml:space="preserve"> </w:t>
      </w:r>
      <w:r>
        <w:t xml:space="preserve">The concave joint finishing preferred by the</w:t>
      </w:r>
      <w:r>
        <w:t xml:space="preserve"> </w:t>
      </w:r>
      <w:r>
        <w:rPr>
          <w:bCs/>
          <w:b/>
        </w:rPr>
        <w:t xml:space="preserve">Mason</w:t>
      </w:r>
      <w:r>
        <w:t xml:space="preserve"> </w:t>
      </w:r>
      <w:r>
        <w:t xml:space="preserve">provided excellent water resistance, which is crucial for the rainy seasons experienced in coastal Tanzania. This practice was found to be superior to flat pointing in preventing moisture ingress.</w:t>
      </w:r>
    </w:p>
    <w:p>
      <w:pPr>
        <w:numPr>
          <w:ilvl w:val="0"/>
          <w:numId w:val="1001"/>
        </w:numPr>
        <w:pStyle w:val="Compact"/>
      </w:pPr>
      <w:r>
        <w:rPr>
          <w:bCs/>
          <w:b/>
        </w:rPr>
        <w:t xml:space="preserve">Plumb and Level:</w:t>
      </w:r>
      <w:r>
        <w:t xml:space="preserve"> </w:t>
      </w:r>
      <w:r>
        <w:t xml:space="preserve">Vertical alignment (plumb) was generally maintained within acceptable tolerances by the skilled</w:t>
      </w:r>
      <w:r>
        <w:t xml:space="preserve"> </w:t>
      </w:r>
      <w:r>
        <w:rPr>
          <w:bCs/>
          <w:b/>
        </w:rPr>
        <w:t xml:space="preserve">Mason</w:t>
      </w:r>
      <w:r>
        <w:t xml:space="preserve">. However, horizontal levelness across longer spans showed inconsistencies, likely due to the lack of modern laser leveling tools in smaller contracting firms.</w:t>
      </w:r>
    </w:p>
    <w:bookmarkEnd w:id="25"/>
    <w:bookmarkStart w:id="26" w:name="material-workmanship-interaction"/>
    <w:p>
      <w:pPr>
        <w:pStyle w:val="Heading3"/>
      </w:pPr>
      <w:r>
        <w:t xml:space="preserve">3.2 Material-Workmanship Interaction</w:t>
      </w:r>
    </w:p>
    <w:p>
      <w:pPr>
        <w:pStyle w:val="FirstParagraph"/>
      </w:pPr>
      <w:r>
        <w:t xml:space="preserve">The interaction between local materials and the</w:t>
      </w:r>
      <w:r>
        <w:t xml:space="preserve"> </w:t>
      </w:r>
      <w:r>
        <w:rPr>
          <w:bCs/>
          <w:b/>
        </w:rPr>
        <w:t xml:space="preserve">Mason’s</w:t>
      </w:r>
      <w:r>
        <w:t xml:space="preserve"> </w:t>
      </w:r>
      <w:r>
        <w:t xml:space="preserve">technique revealed a significant finding. The sand used in</w:t>
      </w:r>
    </w:p>
    <w:p>
      <w:pPr>
        <w:pStyle w:val="BodyText"/>
      </w:pPr>
      <w:r>
        <w:t xml:space="preserve">Tanzania Dar es Salaam, while abundant, often contains high silt content from river sources if not washed properly. The experienced</w:t>
      </w:r>
      <w:r>
        <w:t xml:space="preserve"> </w:t>
      </w:r>
      <w:r>
        <w:rPr>
          <w:bCs/>
          <w:b/>
        </w:rPr>
        <w:t xml:space="preserve">Mason</w:t>
      </w:r>
      <w:r>
        <w:t xml:space="preserve"> </w:t>
      </w:r>
      <w:r>
        <w:t xml:space="preserve">intuitively adjusted the cement ratio to compensate for this impurity, effectively creating a stronger bond than the theoretical mix design suggested. This highlights that in</w:t>
      </w:r>
      <w:r>
        <w:t xml:space="preserve"> </w:t>
      </w:r>
      <w:r>
        <w:rPr>
          <w:bCs/>
          <w:b/>
        </w:rPr>
        <w:t xml:space="preserve">Tanzania Dar es Salaam</w:t>
      </w:r>
      <w:r>
        <w:t xml:space="preserve">, practical experience can sometimes override rigid textbook applications.</w:t>
      </w:r>
    </w:p>
    <w:bookmarkEnd w:id="26"/>
    <w:bookmarkEnd w:id="27"/>
    <w:bookmarkStart w:id="28" w:name="environmental-impact"/>
    <w:p>
      <w:pPr>
        <w:pStyle w:val="Heading2"/>
      </w:pPr>
      <w:r>
        <w:t xml:space="preserve">4. Environmental Factors in Tanzania Dar es Salaam</w:t>
      </w:r>
    </w:p>
    <w:p>
      <w:pPr>
        <w:pStyle w:val="FirstParagraph"/>
      </w:pPr>
      <w:r>
        <w:t xml:space="preserve">The climate of</w:t>
      </w:r>
      <w:r>
        <w:t xml:space="preserve"> </w:t>
      </w:r>
      <w:r>
        <w:rPr>
          <w:bCs/>
          <w:b/>
        </w:rPr>
        <w:t xml:space="preserve">Tanzania Dar es Salaam</w:t>
      </w:r>
      <w:r>
        <w:t xml:space="preserve"> </w:t>
      </w:r>
      <w:r>
        <w:t xml:space="preserve">poses specific challenges for masonry work. The high salinity of the air and frequent heavy rains necessitate robust waterproofing measures.</w:t>
      </w:r>
    </w:p>
    <w:p>
      <w:pPr>
        <w:numPr>
          <w:ilvl w:val="0"/>
          <w:numId w:val="1002"/>
        </w:numPr>
        <w:pStyle w:val="Compact"/>
      </w:pPr>
      <w:r>
        <w:rPr>
          <w:bCs/>
          <w:b/>
        </w:rPr>
        <w:t xml:space="preserve">Salt Crystallization:</w:t>
      </w:r>
      <w:r>
        <w:t xml:space="preserve"> </w:t>
      </w:r>
      <w:r>
        <w:t xml:space="preserve">In coastal areas, salt can crystallize within the brick pores, causing spalling. The</w:t>
      </w:r>
      <w:r>
        <w:t xml:space="preserve"> </w:t>
      </w:r>
      <w:r>
        <w:rPr>
          <w:bCs/>
          <w:b/>
        </w:rPr>
        <w:t xml:space="preserve">Mason</w:t>
      </w:r>
      <w:r>
        <w:t xml:space="preserve"> </w:t>
      </w:r>
      <w:r>
        <w:t xml:space="preserve">utilized a higher sand-to-cement ratio in external walls to increase permeability, allowing moisture to escape without damaging the structure.</w:t>
      </w:r>
    </w:p>
    <w:p>
      <w:pPr>
        <w:numPr>
          <w:ilvl w:val="0"/>
          <w:numId w:val="1002"/>
        </w:numPr>
        <w:pStyle w:val="Compact"/>
      </w:pPr>
      <w:r>
        <w:rPr>
          <w:bCs/>
          <w:b/>
        </w:rPr>
        <w:t xml:space="preserve">Curing Process:</w:t>
      </w:r>
      <w:r>
        <w:t xml:space="preserve"> </w:t>
      </w:r>
      <w:r>
        <w:t xml:space="preserve">Proper curing is essential for cement hydration. Due to the high temperatures in Dar es Salaam, water evaporates rapidly. The</w:t>
      </w:r>
      <w:r>
        <w:t xml:space="preserve"> </w:t>
      </w:r>
      <w:r>
        <w:rPr>
          <w:bCs/>
          <w:b/>
        </w:rPr>
        <w:t xml:space="preserve">Mason</w:t>
      </w:r>
      <w:r>
        <w:t xml:space="preserve"> </w:t>
      </w:r>
      <w:r>
        <w:t xml:space="preserve">employed traditional sack-cloth wetting methods twice daily, which was found to be effective but labor-intensive.</w:t>
      </w:r>
    </w:p>
    <w:bookmarkEnd w:id="28"/>
    <w:bookmarkStart w:id="29" w:name="compliance"/>
    <w:p>
      <w:pPr>
        <w:pStyle w:val="Heading2"/>
      </w:pPr>
      <w:r>
        <w:t xml:space="preserve">5. Compliance with Tanzanian Building Codes</w:t>
      </w:r>
    </w:p>
    <w:p>
      <w:pPr>
        <w:pStyle w:val="FirstParagraph"/>
      </w:pPr>
      <w:r>
        <w:t xml:space="preserve">The Tanzania Bureau of Standards (TBS) and the Ministry of Works provide guidelines for construction in</w:t>
      </w:r>
      <w:r>
        <w:t xml:space="preserve"> </w:t>
      </w:r>
      <w:r>
        <w:rPr>
          <w:bCs/>
          <w:b/>
        </w:rPr>
        <w:t xml:space="preserve">Tanzania Dar es Salaam</w:t>
      </w:r>
      <w:r>
        <w:t xml:space="preserve">. This report assessed compliance with these regulations.</w:t>
      </w:r>
    </w:p>
    <w:p>
      <w:pPr>
        <w:pStyle w:val="BodyText"/>
      </w:pPr>
      <w:r>
        <w:t xml:space="preserve">Criterion</w:t>
      </w:r>
    </w:p>
    <w:p>
      <w:pPr>
        <w:pStyle w:val="BodyText"/>
      </w:pPr>
      <w:r>
        <w:t xml:space="preserve">Status</w:t>
      </w:r>
    </w:p>
    <w:p>
      <w:pPr>
        <w:pStyle w:val="BodyText"/>
      </w:pPr>
      <w:r>
        <w:t xml:space="preserve">Notes on Mason Performance</w:t>
      </w:r>
    </w:p>
    <w:p>
      <w:pPr>
        <w:pStyle w:val="BodyText"/>
      </w:pPr>
      <w:r>
        <w:t xml:space="preserve">Mortar Mix Ratio (1:3-1:6)</w:t>
      </w:r>
    </w:p>
    <w:p>
      <w:pPr>
        <w:pStyle w:val="BodyText"/>
      </w:pPr>
      <w:r>
        <w:rPr>
          <w:bCs/>
          <w:b/>
        </w:rPr>
        <w:t xml:space="preserve">Satisfactory with Variance</w:t>
      </w:r>
    </w:p>
    <w:p>
      <w:pPr>
        <w:pStyle w:val="BodyText"/>
      </w:pPr>
      <w:r>
        <w:t xml:space="preserve">The Mason adjusted ratios based on sand quality, occasionally deviating from strict 1:4 norms.</w:t>
      </w:r>
    </w:p>
    <w:p>
      <w:pPr>
        <w:pStyle w:val="BodyText"/>
      </w:pPr>
      <w:r>
        <w:t xml:space="preserve">Dowel Spacing</w:t>
      </w:r>
    </w:p>
    <w:p>
      <w:pPr>
        <w:pStyle w:val="BodyText"/>
      </w:pPr>
      <w:r>
        <w:rPr>
          <w:bCs/>
          <w:b/>
        </w:rPr>
        <w:t xml:space="preserve">Nominal Compliant</w:t>
      </w:r>
    </w:p>
    <w:p>
      <w:pPr>
        <w:pStyle w:val="BodyText"/>
      </w:pPr>
      <w:r>
        <w:t xml:space="preserve">Adequate reinforcement was placed, but spacing varied slightly in non-load-bearing walls.</w:t>
      </w:r>
    </w:p>
    <w:p>
      <w:pPr>
        <w:pStyle w:val="BodyText"/>
      </w:pPr>
      <w:r>
        <w:t xml:space="preserve">Curing Duration</w:t>
      </w:r>
    </w:p>
    <w:p>
      <w:pPr>
        <w:pStyle w:val="BodyText"/>
      </w:pPr>
      <w:r>
        <w:rPr>
          <w:bCs/>
          <w:b/>
        </w:rPr>
        <w:t xml:space="preserve">Adequate</w:t>
      </w:r>
    </w:p>
    <w:p>
      <w:pPr>
        <w:pStyle w:val="BodyText"/>
      </w:pPr>
      <w:r>
        <w:t xml:space="preserve">The Mason consistently cured walls for 7 days, meeting TBS recommendations.</w:t>
      </w:r>
    </w:p>
    <w:p>
      <w:pPr>
        <w:pStyle w:val="BodyText"/>
      </w:pPr>
      <w:r>
        <w:t xml:space="preserve">6. Recommendations</w:t>
      </w:r>
    </w:p>
    <w:p>
      <w:pPr>
        <w:pStyle w:val="BodyText"/>
      </w:pPr>
      <w:r>
        <w:t xml:space="preserve">To enhance the quality of construction in</w:t>
      </w:r>
      <w:r>
        <w:t xml:space="preserve"> </w:t>
      </w:r>
      <w:r>
        <w:rPr>
          <w:bCs/>
          <w:b/>
        </w:rPr>
        <w:t xml:space="preserve">Tanzania Dar es Salaam</w:t>
      </w:r>
      <w:r>
        <w:t xml:space="preserve">, the following actions are recommended:</w:t>
      </w:r>
    </w:p>
    <w:p>
      <w:pPr>
        <w:numPr>
          <w:ilvl w:val="0"/>
          <w:numId w:val="1003"/>
        </w:numPr>
        <w:pStyle w:val="Compact"/>
      </w:pPr>
      <w:r>
        <w:rPr>
          <w:bCs/>
          <w:b/>
        </w:rPr>
        <w:t xml:space="preserve">Mandatory Training for Masons:</w:t>
      </w:r>
      <w:r>
        <w:t xml:space="preserve"> </w:t>
      </w:r>
      <w:r>
        <w:t xml:space="preserve">While practical experience is valuable, formal training on modern structural codes is essential. Workshops should be conducted to educate the local workforce on the importance of precise mortar ratios and reinforcement placement.</w:t>
      </w:r>
    </w:p>
    <w:p>
      <w:pPr>
        <w:numPr>
          <w:ilvl w:val="0"/>
          <w:numId w:val="1003"/>
        </w:numPr>
        <w:pStyle w:val="Compact"/>
      </w:pPr>
      <w:r>
        <w:rPr>
          <w:bCs/>
          <w:b/>
        </w:rPr>
        <w:t xml:space="preserve">Material Quality Control:</w:t>
      </w:r>
      <w:r>
        <w:t xml:space="preserve"> </w:t>
      </w:r>
      <w:r>
        <w:t xml:space="preserve">Strict testing of sand for silt content before it reaches the site is crucial. The variability in local materials requires a more adaptive approach from every</w:t>
      </w:r>
      <w:r>
        <w:t xml:space="preserve"> </w:t>
      </w:r>
      <w:r>
        <w:rPr>
          <w:bCs/>
          <w:b/>
        </w:rPr>
        <w:t xml:space="preserve">Mason</w:t>
      </w:r>
      <w:r>
        <w:t xml:space="preserve">.</w:t>
      </w:r>
    </w:p>
    <w:p>
      <w:pPr>
        <w:numPr>
          <w:ilvl w:val="0"/>
          <w:numId w:val="1003"/>
        </w:numPr>
        <w:pStyle w:val="Compact"/>
      </w:pPr>
      <w:r>
        <w:rPr>
          <w:bCs/>
          <w:b/>
        </w:rPr>
        <w:t xml:space="preserve">Tool Modernization:</w:t>
      </w:r>
      <w:r>
        <w:t xml:space="preserve"> </w:t>
      </w:r>
      <w:r>
        <w:t xml:space="preserve">Introducing affordable leveling tools and measuring devices to the workforce in</w:t>
      </w:r>
      <w:r>
        <w:t xml:space="preserve"> </w:t>
      </w:r>
      <w:r>
        <w:rPr>
          <w:bCs/>
          <w:b/>
        </w:rPr>
        <w:t xml:space="preserve">Tanzania Dar es Salaam</w:t>
      </w:r>
      <w:r>
        <w:t xml:space="preserve"> </w:t>
      </w:r>
      <w:r>
        <w:t xml:space="preserve">will reduce human error.</w:t>
      </w:r>
    </w:p>
    <w:p>
      <w:pPr>
        <w:numPr>
          <w:ilvl w:val="0"/>
          <w:numId w:val="1003"/>
        </w:numPr>
        <w:pStyle w:val="Compact"/>
      </w:pPr>
      <w:r>
        <w:rPr>
          <w:bCs/>
          <w:b/>
        </w:rPr>
        <w:t xml:space="preserve">Demonstration Projects:</w:t>
      </w:r>
      <w:r>
        <w:t xml:space="preserve"> </w:t>
      </w:r>
      <w:r>
        <w:t xml:space="preserve">Establishing model sites where a master</w:t>
      </w:r>
      <w:r>
        <w:t xml:space="preserve"> </w:t>
      </w:r>
      <w:r>
        <w:rPr>
          <w:bCs/>
          <w:b/>
        </w:rPr>
        <w:t xml:space="preserve">Mason</w:t>
      </w:r>
      <w:r>
        <w:t xml:space="preserve">'s work is showcased alongside engineering diagrams can bridge the gap between traditional practice and technical compliance.</w:t>
      </w:r>
    </w:p>
    <w:p>
      <w:pPr>
        <w:pStyle w:val="FirstParagraph"/>
      </w:pPr>
      <w:r>
        <w:t xml:space="preserve">7. Conclusion</w:t>
      </w:r>
    </w:p>
    <w:p>
      <w:pPr>
        <w:pStyle w:val="BodyText"/>
      </w:pPr>
      <w:r>
        <w:t xml:space="preserve">This Lab Report concludes that masonry practices in</w:t>
      </w:r>
      <w:r>
        <w:t xml:space="preserve"> </w:t>
      </w:r>
      <w:r>
        <w:rPr>
          <w:bCs/>
          <w:b/>
        </w:rPr>
        <w:t xml:space="preserve">Tanzania Dar es Salaam</w:t>
      </w:r>
      <w:r>
        <w:t xml:space="preserve">, while rooted in strong traditional craftsmanship, require modernization to meet international safety standards. The</w:t>
      </w:r>
      <w:r>
        <w:t xml:space="preserve"> </w:t>
      </w:r>
      <w:r>
        <w:rPr>
          <w:bCs/>
          <w:b/>
        </w:rPr>
        <w:t xml:space="preserve">Mason</w:t>
      </w:r>
      <w:r>
        <w:t xml:space="preserve"> </w:t>
      </w:r>
      <w:r>
        <w:t xml:space="preserve">plays a pivotal role as the executor of these structures; their skill, intuition, and adherence to modified best practices directly influence the durability and safety of buildings in this coastal environment.</w:t>
      </w:r>
    </w:p>
    <w:p>
      <w:pPr>
        <w:pStyle w:val="BodyText"/>
      </w:pPr>
      <w:r>
        <w:t xml:space="preserve">The unique climatic conditions of Dar es Salaam demand specific adaptations in masonry technique. When a skilled</w:t>
      </w:r>
      <w:r>
        <w:t xml:space="preserve"> </w:t>
      </w:r>
      <w:r>
        <w:rPr>
          <w:bCs/>
          <w:b/>
        </w:rPr>
        <w:t xml:space="preserve">Mason</w:t>
      </w:r>
      <w:r>
        <w:t xml:space="preserve"> </w:t>
      </w:r>
      <w:r>
        <w:t xml:space="preserve">is equipped with proper materials and training, they can produce structures that are both resilient to the local climate and compliant with structural engineering requirements. Future efforts should focus on integrating technical education into the traditional apprenticeship model prevalent among</w:t>
      </w:r>
      <w:r>
        <w:t xml:space="preserve"> </w:t>
      </w:r>
      <w:r>
        <w:rPr>
          <w:bCs/>
          <w:b/>
        </w:rPr>
        <w:t xml:space="preserve">Masons</w:t>
      </w:r>
      <w:r>
        <w:t xml:space="preserve"> </w:t>
      </w:r>
      <w:r>
        <w:t xml:space="preserve">in the region.</w:t>
      </w:r>
    </w:p>
    <w:p>
      <w:pPr>
        <w:pStyle w:val="BodyText"/>
      </w:pPr>
      <w:r>
        <w:rPr>
          <w:iCs/>
          <w:i/>
        </w:rPr>
        <w:t xml:space="preserve">This report serves as a foundational document for policy makers and construction firms operating in East Africa, emphasizing that quality assurance is not just about materials, but also about empowering the skilled labor force—specifically the</w:t>
      </w:r>
      <w:r>
        <w:rPr>
          <w:iCs/>
          <w:i/>
        </w:rPr>
        <w:t xml:space="preserve"> </w:t>
      </w:r>
      <w:r>
        <w:rPr>
          <w:bCs/>
          <w:b/>
          <w:iCs/>
          <w:i/>
        </w:rPr>
        <w:t xml:space="preserve">Mason</w:t>
      </w:r>
      <w:r>
        <w:rPr>
          <w:iCs/>
          <w:i/>
        </w:rPr>
        <w:t xml:space="preserve">—working on the ground in</w:t>
      </w:r>
      <w:r>
        <w:rPr>
          <w:iCs/>
          <w:i/>
        </w:rPr>
        <w:t xml:space="preserve"> </w:t>
      </w:r>
      <w:r>
        <w:rPr>
          <w:bCs/>
          <w:b/>
          <w:iCs/>
          <w:i/>
        </w:rPr>
        <w:t xml:space="preserve">Tanzania Dar es Salaam</w:t>
      </w:r>
      <w:r>
        <w:rPr>
          <w:iCs/>
          <w:i/>
        </w:rPr>
        <w:t xml:space="preserve">.</w:t>
      </w:r>
    </w:p>
    <w:p>
      <w:r>
        <w:pict>
          <v:rect style="width:0;height:1.5pt" o:hralign="center" o:hrstd="t" o:hr="t"/>
        </w:pict>
      </w:r>
    </w:p>
    <w:p>
      <w:pPr>
        <w:pStyle w:val="FirstParagraph"/>
      </w:pPr>
      <w:r>
        <w:rPr>
          <w:iCs/>
          <w:i/>
        </w:rPr>
        <w:t xml:space="preserve">Note: This document is a simulated Lab Report for educational and illustrative purposes regarding construction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Report: Masonry Standards and Practices in Tanzania Dar es Salaam</dc:title>
  <dc:creator/>
  <dc:language>en</dc:language>
  <cp:keywords/>
  <dcterms:created xsi:type="dcterms:W3CDTF">2026-07-29T18:20:14Z</dcterms:created>
  <dcterms:modified xsi:type="dcterms:W3CDTF">2026-07-29T18:20:14Z</dcterms:modified>
</cp:coreProperties>
</file>

<file path=docProps/custom.xml><?xml version="1.0" encoding="utf-8"?>
<Properties xmlns="http://schemas.openxmlformats.org/officeDocument/2006/custom-properties" xmlns:vt="http://schemas.openxmlformats.org/officeDocument/2006/docPropsVTypes"/>
</file>